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w0affxrh0m99" w:id="0"/>
      <w:bookmarkEnd w:id="0"/>
      <w:r w:rsidDel="00000000" w:rsidR="00000000" w:rsidRPr="00000000">
        <w:rPr>
          <w:rtl w:val="0"/>
        </w:rPr>
        <w:t xml:space="preserve">Wildfolgevereinbarung</w:t>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Zwischen den Jagdausübungsberechtigten bzw. ihren bevollmächtigten Vertretern der nachstehend aufgeführten aneinandergrenzenden Jagdbezirke</w:t>
      </w:r>
    </w:p>
    <w:p w:rsidR="00000000" w:rsidDel="00000000" w:rsidP="00000000" w:rsidRDefault="00000000" w:rsidRPr="00000000" w14:paraId="00000004">
      <w:pPr>
        <w:spacing w:after="240" w:before="240" w:lineRule="auto"/>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t xml:space="preserve">a)</w:t>
      </w:r>
    </w:p>
    <w:p w:rsidR="00000000" w:rsidDel="00000000" w:rsidP="00000000" w:rsidRDefault="00000000" w:rsidRPr="00000000" w14:paraId="00000006">
      <w:pPr>
        <w:spacing w:after="240" w:before="240" w:lineRule="auto"/>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07">
      <w:pPr>
        <w:spacing w:after="240" w:before="240" w:lineRule="auto"/>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b)</w:t>
      </w:r>
    </w:p>
    <w:p w:rsidR="00000000" w:rsidDel="00000000" w:rsidP="00000000" w:rsidRDefault="00000000" w:rsidRPr="00000000" w14:paraId="00000009">
      <w:pPr>
        <w:spacing w:after="240" w:before="240" w:lineRule="auto"/>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wird am ____________________ folgende Wildfolgevereinbarung geschlossen:</w:t>
      </w:r>
    </w:p>
    <w:p w:rsidR="00000000" w:rsidDel="00000000" w:rsidP="00000000" w:rsidRDefault="00000000" w:rsidRPr="00000000" w14:paraId="0000000C">
      <w:pPr>
        <w:spacing w:after="240" w:before="240" w:lineRule="auto"/>
        <w:rPr/>
      </w:pPr>
      <w:r w:rsidDel="00000000" w:rsidR="00000000" w:rsidRPr="00000000">
        <w:rPr>
          <w:rtl w:val="0"/>
        </w:rPr>
        <w:t xml:space="preserve">Als Ursprungsjagdbezirk wird im Folgenden der Jagdbezirk bezeichnet, in dem Wild krank geschossen oder schwer krank bzw. schwer verletzt aufgefunden wird. Als Folgejagdbezirke werden all diejenigen Jagdbezirke bezeichnet, in die krank geschossenes, schwer krankes oder schwer verletztes Wild einwechselt.</w:t>
      </w:r>
    </w:p>
    <w:p w:rsidR="00000000" w:rsidDel="00000000" w:rsidP="00000000" w:rsidRDefault="00000000" w:rsidRPr="00000000" w14:paraId="0000000D">
      <w:pPr>
        <w:spacing w:after="240" w:before="240" w:lineRule="auto"/>
        <w:rPr/>
      </w:pPr>
      <w:r w:rsidDel="00000000" w:rsidR="00000000" w:rsidRPr="00000000">
        <w:rPr>
          <w:rtl w:val="0"/>
        </w:rPr>
      </w:r>
    </w:p>
    <w:tbl>
      <w:tblPr>
        <w:tblStyle w:val="Table1"/>
        <w:tblW w:w="9025.511811023624"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82.174389135019"/>
        <w:gridCol w:w="2638.908858751379"/>
        <w:gridCol w:w="2638.908858751379"/>
        <w:gridCol w:w="2665.5197043858466"/>
        <w:tblGridChange w:id="0">
          <w:tblGrid>
            <w:gridCol w:w="1082.174389135019"/>
            <w:gridCol w:w="2638.908858751379"/>
            <w:gridCol w:w="2638.908858751379"/>
            <w:gridCol w:w="2665.5197043858466"/>
          </w:tblGrid>
        </w:tblGridChange>
      </w:tblGrid>
      <w:tr>
        <w:trPr>
          <w:cantSplit w:val="0"/>
          <w:trHeight w:val="1145"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00E">
            <w:pPr>
              <w:spacing w:after="240" w:lineRule="auto"/>
              <w:rPr/>
            </w:pPr>
            <w:r w:rsidDel="00000000" w:rsidR="00000000" w:rsidRPr="00000000">
              <w:rPr>
                <w:rtl w:val="0"/>
              </w:rPr>
              <w:t xml:space="preserve">1. Ist keiner der Jagdausübungsberechtigten des Folgejagdbezirkes erreichbar,</w:t>
            </w:r>
          </w:p>
          <w:p w:rsidR="00000000" w:rsidDel="00000000" w:rsidP="00000000" w:rsidRDefault="00000000" w:rsidRPr="00000000" w14:paraId="0000000F">
            <w:pPr>
              <w:spacing w:before="240" w:lineRule="auto"/>
              <w:rPr/>
            </w:pPr>
            <w:r w:rsidDel="00000000" w:rsidR="00000000" w:rsidRPr="00000000">
              <w:rPr>
                <w:rtl w:val="0"/>
              </w:rPr>
            </w:r>
          </w:p>
        </w:tc>
      </w:tr>
      <w:tr>
        <w:trPr>
          <w:cantSplit w:val="0"/>
          <w:trHeight w:val="11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so soll die Nachsuche von einer jagdausübungsberechtigten Person des Ursprungsjagdbezirkes unter Mitführung einer Waffe und unter Hinzuziehung eines anerkannten Schweißhundeführers fortgesetzt werden.</w:t>
            </w:r>
          </w:p>
        </w:tc>
      </w:tr>
      <w:tr>
        <w:trPr>
          <w:cantSplit w:val="0"/>
          <w:trHeight w:val="9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t xml:space="preserve">so haben die Jagdausübungsberechtigten des Ursprungsjagdbezirkes einen anerkannten Schweißhundeführer mit der Nachsuche zu beauftragen.</w:t>
            </w:r>
          </w:p>
        </w:tc>
      </w:tr>
      <w:tr>
        <w:trPr>
          <w:cantSplit w:val="0"/>
          <w:trHeight w:val="17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t xml:space="preserve">so soll die Nachsuche von einer jagdausübungsberechtigten Person des Ursprungsjagdbezirkes unter Mitführung einer Waffe und unter Hinzuziehung des Führers eines brauchbaren Hundes bis zu ____ m Luftlinie ab der Jagdbezirksgrenze / bis zu ____ m Nachsuchenstrecke ab der Jagdbezirksgrenze / unbegrenzt (Unzutreffendes bitte streichen) fortgesetzt werden.</w:t>
            </w:r>
          </w:p>
        </w:tc>
      </w:tr>
      <w:tr>
        <w:trPr>
          <w:cantSplit w:val="0"/>
          <w:trHeight w:val="2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0">
            <w:pPr>
              <w:spacing w:after="240" w:lineRule="auto"/>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r>
          </w:p>
          <w:p w:rsidR="00000000" w:rsidDel="00000000" w:rsidP="00000000" w:rsidRDefault="00000000" w:rsidRPr="00000000" w14:paraId="00000023">
            <w:pPr>
              <w:spacing w:before="240" w:lineRule="auto"/>
              <w:rPr/>
            </w:pPr>
            <w:r w:rsidDel="00000000" w:rsidR="00000000" w:rsidRPr="00000000">
              <w:rPr>
                <w:rtl w:val="0"/>
              </w:rPr>
            </w:r>
          </w:p>
        </w:tc>
      </w:tr>
      <w:tr>
        <w:trPr>
          <w:cantSplit w:val="0"/>
          <w:trHeight w:val="90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rtl w:val="0"/>
              </w:rPr>
              <w:t xml:space="preserve">Nichterreichbarkeit liegt vor, wenn innerhalb von _____ Minuten/Stunden keiner der Jagdausübungsberechtigten benachrichtigt werden kann.</w:t>
            </w:r>
          </w:p>
        </w:tc>
      </w:tr>
      <w:tr>
        <w:trPr>
          <w:cantSplit w:val="0"/>
          <w:trHeight w:val="6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tl w:val="0"/>
              </w:rPr>
            </w:r>
          </w:p>
        </w:tc>
      </w:tr>
      <w:tr>
        <w:trPr>
          <w:cantSplit w:val="0"/>
          <w:trHeight w:val="90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t xml:space="preserve">2. Können die Jagdausübungsberechtigten des Folgejagdbezirkes die Nachsuche nicht unverzüglich fortsetzen,</w:t>
            </w:r>
          </w:p>
        </w:tc>
      </w:tr>
      <w:tr>
        <w:trPr>
          <w:cantSplit w:val="0"/>
          <w:trHeight w:val="11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rtl w:val="0"/>
              </w:rPr>
              <w:t xml:space="preserve">so soll die Nachsuche von einer jagdausübungsberechtigten Person des Ursprungsjagdbezirkes unter Mitführung einer Waffe und unter Hinzuziehung eines anerkannten Schweißhundeführers fortgesetzt werden.</w:t>
            </w:r>
          </w:p>
        </w:tc>
      </w:tr>
      <w:tr>
        <w:trPr>
          <w:cantSplit w:val="0"/>
          <w:trHeight w:val="9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7">
            <w:pPr>
              <w:rPr/>
            </w:pPr>
            <w:r w:rsidDel="00000000" w:rsidR="00000000" w:rsidRPr="00000000">
              <w:rPr>
                <w:rtl w:val="0"/>
              </w:rPr>
              <w:t xml:space="preserve">so haben die Jagdausübungsberechtigten des Ursprungsjagdbezirkes einen anerkannten Schweißhundeführer mit der Nachsuche zu beauftragen.</w:t>
            </w:r>
          </w:p>
        </w:tc>
      </w:tr>
      <w:tr>
        <w:trPr>
          <w:cantSplit w:val="0"/>
          <w:trHeight w:val="9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B">
            <w:pPr>
              <w:rPr/>
            </w:pPr>
            <w:r w:rsidDel="00000000" w:rsidR="00000000" w:rsidRPr="00000000">
              <w:rPr>
                <w:rtl w:val="0"/>
              </w:rPr>
              <w:t xml:space="preserve">so haben die Jagdausübungsberechtigten des Folgejagdbezirkes einen anerkannten Schweißhundeführer mit der Nachsuche zu beauftragen.</w:t>
            </w:r>
          </w:p>
        </w:tc>
      </w:tr>
      <w:tr>
        <w:trPr>
          <w:cantSplit w:val="0"/>
          <w:trHeight w:val="17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F">
            <w:pPr>
              <w:rPr/>
            </w:pPr>
            <w:r w:rsidDel="00000000" w:rsidR="00000000" w:rsidRPr="00000000">
              <w:rPr>
                <w:rtl w:val="0"/>
              </w:rPr>
              <w:t xml:space="preserve">so soll die Nachsuche von einer jagdausübungsberechtigten Person des Ursprungsjagdbezirkes unter Mitführung einer Waffe und unter Hinzuziehung des Führers eines brauchbaren Hundes bis zu ____ m Luftlinie ab der Jagdbezirksgrenze / bis zu ____ m Nachsuchenstrecke ab der Jagdbezirksgrenze / unbegrenzt (Unzutreffendes bitte streichen) fortgesetzt werden.</w:t>
            </w:r>
          </w:p>
        </w:tc>
      </w:tr>
      <w:tr>
        <w:trPr>
          <w:cantSplit w:val="0"/>
          <w:trHeight w:val="2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3">
            <w:pPr>
              <w:spacing w:after="240" w:lineRule="auto"/>
              <w:rPr/>
            </w:pPr>
            <w:r w:rsidDel="00000000" w:rsidR="00000000" w:rsidRPr="00000000">
              <w:rPr>
                <w:rtl w:val="0"/>
              </w:rPr>
            </w:r>
          </w:p>
          <w:p w:rsidR="00000000" w:rsidDel="00000000" w:rsidP="00000000" w:rsidRDefault="00000000" w:rsidRPr="00000000" w14:paraId="00000044">
            <w:pPr>
              <w:spacing w:after="240" w:before="240" w:lineRule="auto"/>
              <w:rPr/>
            </w:pPr>
            <w:r w:rsidDel="00000000" w:rsidR="00000000" w:rsidRPr="00000000">
              <w:rPr>
                <w:rtl w:val="0"/>
              </w:rPr>
            </w:r>
          </w:p>
          <w:p w:rsidR="00000000" w:rsidDel="00000000" w:rsidP="00000000" w:rsidRDefault="00000000" w:rsidRPr="00000000" w14:paraId="00000045">
            <w:pPr>
              <w:spacing w:after="240" w:before="240" w:lineRule="auto"/>
              <w:rPr/>
            </w:pPr>
            <w:r w:rsidDel="00000000" w:rsidR="00000000" w:rsidRPr="00000000">
              <w:rPr>
                <w:rtl w:val="0"/>
              </w:rPr>
            </w:r>
          </w:p>
          <w:p w:rsidR="00000000" w:rsidDel="00000000" w:rsidP="00000000" w:rsidRDefault="00000000" w:rsidRPr="00000000" w14:paraId="00000046">
            <w:pPr>
              <w:spacing w:before="240" w:lineRule="auto"/>
              <w:rPr/>
            </w:pPr>
            <w:r w:rsidDel="00000000" w:rsidR="00000000" w:rsidRPr="00000000">
              <w:rPr>
                <w:rtl w:val="0"/>
              </w:rPr>
            </w:r>
          </w:p>
        </w:tc>
      </w:tr>
      <w:tr>
        <w:trPr>
          <w:cantSplit w:val="0"/>
          <w:trHeight w:val="6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rPr/>
            </w:pPr>
            <w:r w:rsidDel="00000000" w:rsidR="00000000" w:rsidRPr="00000000">
              <w:rPr>
                <w:rtl w:val="0"/>
              </w:rPr>
            </w:r>
          </w:p>
        </w:tc>
      </w:tr>
      <w:tr>
        <w:trPr>
          <w:cantSplit w:val="0"/>
          <w:trHeight w:val="114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spacing w:after="240" w:lineRule="auto"/>
              <w:rPr/>
            </w:pPr>
            <w:r w:rsidDel="00000000" w:rsidR="00000000" w:rsidRPr="00000000">
              <w:rPr>
                <w:rtl w:val="0"/>
              </w:rPr>
              <w:t xml:space="preserve">3. Versorgung und Bergung des Wildes</w:t>
            </w:r>
          </w:p>
          <w:p w:rsidR="00000000" w:rsidDel="00000000" w:rsidP="00000000" w:rsidRDefault="00000000" w:rsidRPr="00000000" w14:paraId="0000004E">
            <w:pPr>
              <w:spacing w:before="240" w:lineRule="auto"/>
              <w:rPr/>
            </w:pPr>
            <w:r w:rsidDel="00000000" w:rsidR="00000000" w:rsidRPr="00000000">
              <w:rPr>
                <w:rtl w:val="0"/>
              </w:rPr>
            </w:r>
          </w:p>
        </w:tc>
      </w:tr>
      <w:tr>
        <w:trPr>
          <w:cantSplit w:val="0"/>
          <w:trHeight w:val="11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3">
            <w:pPr>
              <w:spacing w:after="240" w:lineRule="auto"/>
              <w:rPr/>
            </w:pPr>
            <w:r w:rsidDel="00000000" w:rsidR="00000000" w:rsidRPr="00000000">
              <w:rPr>
                <w:rtl w:val="0"/>
              </w:rPr>
              <w:t xml:space="preserve">ist durch Jagdausübungsberechtigte des Ursprungsjagdbezirkes sicherzustellen.</w:t>
            </w:r>
          </w:p>
          <w:p w:rsidR="00000000" w:rsidDel="00000000" w:rsidP="00000000" w:rsidRDefault="00000000" w:rsidRPr="00000000" w14:paraId="00000054">
            <w:pPr>
              <w:spacing w:before="240" w:lineRule="auto"/>
              <w:rPr/>
            </w:pPr>
            <w:r w:rsidDel="00000000" w:rsidR="00000000" w:rsidRPr="00000000">
              <w:rPr>
                <w:rtl w:val="0"/>
              </w:rPr>
            </w:r>
          </w:p>
        </w:tc>
      </w:tr>
      <w:tr>
        <w:trPr>
          <w:cantSplit w:val="0"/>
          <w:trHeight w:val="9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8">
            <w:pPr>
              <w:rPr/>
            </w:pPr>
            <w:r w:rsidDel="00000000" w:rsidR="00000000" w:rsidRPr="00000000">
              <w:rPr>
                <w:rtl w:val="0"/>
              </w:rPr>
              <w:t xml:space="preserve">ist durch Jagdausübungsberechtigte des Folgejagdbezirkes sicherzustellen, in dem das Wild verendet.</w:t>
            </w:r>
          </w:p>
        </w:tc>
      </w:tr>
      <w:tr>
        <w:trPr>
          <w:cantSplit w:val="0"/>
          <w:trHeight w:val="2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C">
            <w:pPr>
              <w:spacing w:after="240" w:lineRule="auto"/>
              <w:rPr/>
            </w:pPr>
            <w:r w:rsidDel="00000000" w:rsidR="00000000" w:rsidRPr="00000000">
              <w:rPr>
                <w:rtl w:val="0"/>
              </w:rPr>
            </w:r>
          </w:p>
          <w:p w:rsidR="00000000" w:rsidDel="00000000" w:rsidP="00000000" w:rsidRDefault="00000000" w:rsidRPr="00000000" w14:paraId="0000005D">
            <w:pPr>
              <w:spacing w:after="240" w:before="240" w:lineRule="auto"/>
              <w:rPr/>
            </w:pPr>
            <w:r w:rsidDel="00000000" w:rsidR="00000000" w:rsidRPr="00000000">
              <w:rPr>
                <w:rtl w:val="0"/>
              </w:rPr>
            </w:r>
          </w:p>
          <w:p w:rsidR="00000000" w:rsidDel="00000000" w:rsidP="00000000" w:rsidRDefault="00000000" w:rsidRPr="00000000" w14:paraId="0000005E">
            <w:pPr>
              <w:spacing w:after="240" w:before="240" w:lineRule="auto"/>
              <w:rPr/>
            </w:pPr>
            <w:r w:rsidDel="00000000" w:rsidR="00000000" w:rsidRPr="00000000">
              <w:rPr>
                <w:rtl w:val="0"/>
              </w:rPr>
            </w:r>
          </w:p>
          <w:p w:rsidR="00000000" w:rsidDel="00000000" w:rsidP="00000000" w:rsidRDefault="00000000" w:rsidRPr="00000000" w14:paraId="0000005F">
            <w:pPr>
              <w:spacing w:before="240" w:lineRule="auto"/>
              <w:rPr/>
            </w:pPr>
            <w:r w:rsidDel="00000000" w:rsidR="00000000" w:rsidRPr="00000000">
              <w:rPr>
                <w:rtl w:val="0"/>
              </w:rPr>
            </w:r>
          </w:p>
        </w:tc>
      </w:tr>
      <w:tr>
        <w:trPr>
          <w:cantSplit w:val="0"/>
          <w:trHeight w:val="6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rPr/>
            </w:pPr>
            <w:r w:rsidDel="00000000" w:rsidR="00000000" w:rsidRPr="00000000">
              <w:rPr>
                <w:rtl w:val="0"/>
              </w:rPr>
            </w:r>
          </w:p>
        </w:tc>
      </w:tr>
      <w:tr>
        <w:trPr>
          <w:cantSplit w:val="0"/>
          <w:trHeight w:val="114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6">
            <w:pPr>
              <w:spacing w:after="240" w:lineRule="auto"/>
              <w:rPr/>
            </w:pPr>
            <w:r w:rsidDel="00000000" w:rsidR="00000000" w:rsidRPr="00000000">
              <w:rPr>
                <w:rtl w:val="0"/>
              </w:rPr>
              <w:t xml:space="preserve">4. Mitnahme des Wildes</w:t>
            </w:r>
          </w:p>
          <w:p w:rsidR="00000000" w:rsidDel="00000000" w:rsidP="00000000" w:rsidRDefault="00000000" w:rsidRPr="00000000" w14:paraId="00000067">
            <w:pPr>
              <w:spacing w:before="240" w:lineRule="auto"/>
              <w:rPr/>
            </w:pPr>
            <w:r w:rsidDel="00000000" w:rsidR="00000000" w:rsidRPr="00000000">
              <w:rPr>
                <w:rtl w:val="0"/>
              </w:rPr>
            </w:r>
          </w:p>
        </w:tc>
      </w:tr>
      <w:tr>
        <w:trPr>
          <w:cantSplit w:val="0"/>
          <w:trHeight w:val="11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C">
            <w:pPr>
              <w:spacing w:after="240" w:lineRule="auto"/>
              <w:rPr/>
            </w:pPr>
            <w:r w:rsidDel="00000000" w:rsidR="00000000" w:rsidRPr="00000000">
              <w:rPr>
                <w:rtl w:val="0"/>
              </w:rPr>
              <w:t xml:space="preserve">ist durch Jagdausübungsberechtigte des Ursprungsjagdbezirkes sicherzustellen.</w:t>
            </w:r>
          </w:p>
          <w:p w:rsidR="00000000" w:rsidDel="00000000" w:rsidP="00000000" w:rsidRDefault="00000000" w:rsidRPr="00000000" w14:paraId="0000006D">
            <w:pPr>
              <w:spacing w:before="240" w:lineRule="auto"/>
              <w:rPr/>
            </w:pPr>
            <w:r w:rsidDel="00000000" w:rsidR="00000000" w:rsidRPr="00000000">
              <w:rPr>
                <w:rtl w:val="0"/>
              </w:rPr>
            </w:r>
          </w:p>
        </w:tc>
      </w:tr>
      <w:tr>
        <w:trPr>
          <w:cantSplit w:val="0"/>
          <w:trHeight w:val="9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t xml:space="preserve">ist durch Jagdausübungsberechtigte des Folgejagdbezirkes sicherzustellen, in dem das Wild verendet.</w:t>
            </w:r>
          </w:p>
        </w:tc>
      </w:tr>
      <w:tr>
        <w:trPr>
          <w:cantSplit w:val="0"/>
          <w:trHeight w:val="2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5">
            <w:pPr>
              <w:spacing w:after="240" w:lineRule="auto"/>
              <w:rPr/>
            </w:pPr>
            <w:r w:rsidDel="00000000" w:rsidR="00000000" w:rsidRPr="00000000">
              <w:rPr>
                <w:rtl w:val="0"/>
              </w:rPr>
            </w:r>
          </w:p>
          <w:p w:rsidR="00000000" w:rsidDel="00000000" w:rsidP="00000000" w:rsidRDefault="00000000" w:rsidRPr="00000000" w14:paraId="00000076">
            <w:pPr>
              <w:spacing w:after="240" w:before="240" w:lineRule="auto"/>
              <w:rPr/>
            </w:pPr>
            <w:r w:rsidDel="00000000" w:rsidR="00000000" w:rsidRPr="00000000">
              <w:rPr>
                <w:rtl w:val="0"/>
              </w:rPr>
            </w:r>
          </w:p>
          <w:p w:rsidR="00000000" w:rsidDel="00000000" w:rsidP="00000000" w:rsidRDefault="00000000" w:rsidRPr="00000000" w14:paraId="00000077">
            <w:pPr>
              <w:spacing w:after="240" w:before="240" w:lineRule="auto"/>
              <w:rPr/>
            </w:pPr>
            <w:r w:rsidDel="00000000" w:rsidR="00000000" w:rsidRPr="00000000">
              <w:rPr>
                <w:rtl w:val="0"/>
              </w:rPr>
            </w:r>
          </w:p>
          <w:p w:rsidR="00000000" w:rsidDel="00000000" w:rsidP="00000000" w:rsidRDefault="00000000" w:rsidRPr="00000000" w14:paraId="00000078">
            <w:pPr>
              <w:spacing w:before="240" w:lineRule="auto"/>
              <w:rPr/>
            </w:pPr>
            <w:r w:rsidDel="00000000" w:rsidR="00000000" w:rsidRPr="00000000">
              <w:rPr>
                <w:rtl w:val="0"/>
              </w:rPr>
            </w:r>
          </w:p>
        </w:tc>
      </w:tr>
      <w:tr>
        <w:trPr>
          <w:cantSplit w:val="0"/>
          <w:trHeight w:val="6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rPr/>
            </w:pPr>
            <w:r w:rsidDel="00000000" w:rsidR="00000000" w:rsidRPr="00000000">
              <w:rPr>
                <w:rtl w:val="0"/>
              </w:rPr>
            </w:r>
          </w:p>
        </w:tc>
      </w:tr>
      <w:tr>
        <w:trPr>
          <w:cantSplit w:val="0"/>
          <w:trHeight w:val="114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F">
            <w:pPr>
              <w:spacing w:after="240" w:lineRule="auto"/>
              <w:rPr/>
            </w:pPr>
            <w:r w:rsidDel="00000000" w:rsidR="00000000" w:rsidRPr="00000000">
              <w:rPr>
                <w:rtl w:val="0"/>
              </w:rPr>
              <w:t xml:space="preserve">5. Das Wildbret</w:t>
            </w:r>
          </w:p>
          <w:p w:rsidR="00000000" w:rsidDel="00000000" w:rsidP="00000000" w:rsidRDefault="00000000" w:rsidRPr="00000000" w14:paraId="00000080">
            <w:pPr>
              <w:spacing w:before="240" w:lineRule="auto"/>
              <w:rPr/>
            </w:pPr>
            <w:r w:rsidDel="00000000" w:rsidR="00000000" w:rsidRPr="00000000">
              <w:rPr>
                <w:rtl w:val="0"/>
              </w:rPr>
            </w:r>
          </w:p>
        </w:tc>
      </w:tr>
      <w:tr>
        <w:trPr>
          <w:cantSplit w:val="0"/>
          <w:trHeight w:val="11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5">
            <w:pPr>
              <w:spacing w:after="240" w:lineRule="auto"/>
              <w:rPr/>
            </w:pPr>
            <w:r w:rsidDel="00000000" w:rsidR="00000000" w:rsidRPr="00000000">
              <w:rPr>
                <w:rtl w:val="0"/>
              </w:rPr>
              <w:t xml:space="preserve">verbleibt bei den Jagdausübungsberechtigten des Ursprungsjagdbezirks.</w:t>
            </w:r>
          </w:p>
          <w:p w:rsidR="00000000" w:rsidDel="00000000" w:rsidP="00000000" w:rsidRDefault="00000000" w:rsidRPr="00000000" w14:paraId="00000086">
            <w:pPr>
              <w:spacing w:before="240" w:lineRule="auto"/>
              <w:rPr/>
            </w:pPr>
            <w:r w:rsidDel="00000000" w:rsidR="00000000" w:rsidRPr="00000000">
              <w:rPr>
                <w:rtl w:val="0"/>
              </w:rPr>
            </w:r>
          </w:p>
        </w:tc>
      </w:tr>
      <w:tr>
        <w:trPr>
          <w:cantSplit w:val="0"/>
          <w:trHeight w:val="9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A">
            <w:pPr>
              <w:rPr/>
            </w:pPr>
            <w:r w:rsidDel="00000000" w:rsidR="00000000" w:rsidRPr="00000000">
              <w:rPr>
                <w:rtl w:val="0"/>
              </w:rPr>
              <w:t xml:space="preserve">verbleibt bei den Jagdausübungsberechtigten des Folgejagdbezirkes, in dem das Wild verendet.</w:t>
            </w:r>
          </w:p>
        </w:tc>
      </w:tr>
      <w:tr>
        <w:trPr>
          <w:cantSplit w:val="0"/>
          <w:trHeight w:val="2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E">
            <w:pPr>
              <w:spacing w:after="240" w:lineRule="auto"/>
              <w:rPr/>
            </w:pPr>
            <w:r w:rsidDel="00000000" w:rsidR="00000000" w:rsidRPr="00000000">
              <w:rPr>
                <w:rtl w:val="0"/>
              </w:rPr>
            </w:r>
          </w:p>
          <w:p w:rsidR="00000000" w:rsidDel="00000000" w:rsidP="00000000" w:rsidRDefault="00000000" w:rsidRPr="00000000" w14:paraId="0000008F">
            <w:pPr>
              <w:spacing w:after="240" w:before="240" w:lineRule="auto"/>
              <w:rPr/>
            </w:pPr>
            <w:r w:rsidDel="00000000" w:rsidR="00000000" w:rsidRPr="00000000">
              <w:rPr>
                <w:rtl w:val="0"/>
              </w:rPr>
            </w:r>
          </w:p>
          <w:p w:rsidR="00000000" w:rsidDel="00000000" w:rsidP="00000000" w:rsidRDefault="00000000" w:rsidRPr="00000000" w14:paraId="00000090">
            <w:pPr>
              <w:spacing w:after="240" w:before="240" w:lineRule="auto"/>
              <w:rPr/>
            </w:pPr>
            <w:r w:rsidDel="00000000" w:rsidR="00000000" w:rsidRPr="00000000">
              <w:rPr>
                <w:rtl w:val="0"/>
              </w:rPr>
            </w:r>
          </w:p>
          <w:p w:rsidR="00000000" w:rsidDel="00000000" w:rsidP="00000000" w:rsidRDefault="00000000" w:rsidRPr="00000000" w14:paraId="00000091">
            <w:pPr>
              <w:spacing w:before="240" w:lineRule="auto"/>
              <w:rPr/>
            </w:pPr>
            <w:r w:rsidDel="00000000" w:rsidR="00000000" w:rsidRPr="00000000">
              <w:rPr>
                <w:rtl w:val="0"/>
              </w:rPr>
            </w:r>
          </w:p>
        </w:tc>
      </w:tr>
      <w:tr>
        <w:trPr>
          <w:cantSplit w:val="0"/>
          <w:trHeight w:val="6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rPr/>
            </w:pPr>
            <w:r w:rsidDel="00000000" w:rsidR="00000000" w:rsidRPr="00000000">
              <w:rPr>
                <w:rtl w:val="0"/>
              </w:rPr>
            </w:r>
          </w:p>
        </w:tc>
      </w:tr>
      <w:tr>
        <w:trPr>
          <w:cantSplit w:val="0"/>
          <w:trHeight w:val="114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8">
            <w:pPr>
              <w:spacing w:after="240" w:lineRule="auto"/>
              <w:rPr/>
            </w:pPr>
            <w:r w:rsidDel="00000000" w:rsidR="00000000" w:rsidRPr="00000000">
              <w:rPr>
                <w:rtl w:val="0"/>
              </w:rPr>
              <w:t xml:space="preserve">6. Der Trophäe</w:t>
            </w:r>
          </w:p>
          <w:p w:rsidR="00000000" w:rsidDel="00000000" w:rsidP="00000000" w:rsidRDefault="00000000" w:rsidRPr="00000000" w14:paraId="00000099">
            <w:pPr>
              <w:spacing w:before="240" w:lineRule="auto"/>
              <w:rPr/>
            </w:pPr>
            <w:r w:rsidDel="00000000" w:rsidR="00000000" w:rsidRPr="00000000">
              <w:rPr>
                <w:rtl w:val="0"/>
              </w:rPr>
            </w:r>
          </w:p>
        </w:tc>
      </w:tr>
      <w:tr>
        <w:trPr>
          <w:cantSplit w:val="0"/>
          <w:trHeight w:val="11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E">
            <w:pPr>
              <w:spacing w:after="240" w:lineRule="auto"/>
              <w:rPr/>
            </w:pPr>
            <w:r w:rsidDel="00000000" w:rsidR="00000000" w:rsidRPr="00000000">
              <w:rPr>
                <w:rtl w:val="0"/>
              </w:rPr>
              <w:t xml:space="preserve">verbleibt bei den Jagdausübungsberechtigten des Ursprungsjagdbezirks.</w:t>
            </w:r>
          </w:p>
          <w:p w:rsidR="00000000" w:rsidDel="00000000" w:rsidP="00000000" w:rsidRDefault="00000000" w:rsidRPr="00000000" w14:paraId="0000009F">
            <w:pPr>
              <w:spacing w:before="240" w:lineRule="auto"/>
              <w:rPr/>
            </w:pPr>
            <w:r w:rsidDel="00000000" w:rsidR="00000000" w:rsidRPr="00000000">
              <w:rPr>
                <w:rtl w:val="0"/>
              </w:rPr>
            </w:r>
          </w:p>
        </w:tc>
      </w:tr>
      <w:tr>
        <w:trPr>
          <w:cantSplit w:val="0"/>
          <w:trHeight w:val="9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3">
            <w:pPr>
              <w:rPr/>
            </w:pPr>
            <w:r w:rsidDel="00000000" w:rsidR="00000000" w:rsidRPr="00000000">
              <w:rPr>
                <w:rtl w:val="0"/>
              </w:rPr>
              <w:t xml:space="preserve">verbleibt bei den Jagdausübungsberechtigten des Folgejagdbezirkes, in dem das Wild verendet.</w:t>
            </w:r>
          </w:p>
        </w:tc>
      </w:tr>
      <w:tr>
        <w:trPr>
          <w:cantSplit w:val="0"/>
          <w:trHeight w:val="2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7">
            <w:pPr>
              <w:spacing w:after="240" w:lineRule="auto"/>
              <w:rPr/>
            </w:pPr>
            <w:r w:rsidDel="00000000" w:rsidR="00000000" w:rsidRPr="00000000">
              <w:rPr>
                <w:rtl w:val="0"/>
              </w:rPr>
            </w:r>
          </w:p>
          <w:p w:rsidR="00000000" w:rsidDel="00000000" w:rsidP="00000000" w:rsidRDefault="00000000" w:rsidRPr="00000000" w14:paraId="000000A8">
            <w:pPr>
              <w:spacing w:after="240" w:before="240" w:lineRule="auto"/>
              <w:rPr/>
            </w:pPr>
            <w:r w:rsidDel="00000000" w:rsidR="00000000" w:rsidRPr="00000000">
              <w:rPr>
                <w:rtl w:val="0"/>
              </w:rPr>
            </w:r>
          </w:p>
          <w:p w:rsidR="00000000" w:rsidDel="00000000" w:rsidP="00000000" w:rsidRDefault="00000000" w:rsidRPr="00000000" w14:paraId="000000A9">
            <w:pPr>
              <w:spacing w:after="240" w:before="240" w:lineRule="auto"/>
              <w:rPr/>
            </w:pPr>
            <w:r w:rsidDel="00000000" w:rsidR="00000000" w:rsidRPr="00000000">
              <w:rPr>
                <w:rtl w:val="0"/>
              </w:rPr>
            </w:r>
          </w:p>
          <w:p w:rsidR="00000000" w:rsidDel="00000000" w:rsidP="00000000" w:rsidRDefault="00000000" w:rsidRPr="00000000" w14:paraId="000000AA">
            <w:pPr>
              <w:spacing w:before="240" w:lineRule="auto"/>
              <w:rPr/>
            </w:pPr>
            <w:r w:rsidDel="00000000" w:rsidR="00000000" w:rsidRPr="00000000">
              <w:rPr>
                <w:rtl w:val="0"/>
              </w:rPr>
            </w:r>
          </w:p>
        </w:tc>
      </w:tr>
      <w:tr>
        <w:trPr>
          <w:cantSplit w:val="0"/>
          <w:trHeight w:val="6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rPr/>
            </w:pPr>
            <w:r w:rsidDel="00000000" w:rsidR="00000000" w:rsidRPr="00000000">
              <w:rPr>
                <w:rtl w:val="0"/>
              </w:rPr>
            </w:r>
          </w:p>
        </w:tc>
      </w:tr>
      <w:tr>
        <w:trPr>
          <w:cantSplit w:val="0"/>
          <w:trHeight w:val="114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1">
            <w:pPr>
              <w:spacing w:after="240" w:lineRule="auto"/>
              <w:rPr/>
            </w:pPr>
            <w:r w:rsidDel="00000000" w:rsidR="00000000" w:rsidRPr="00000000">
              <w:rPr>
                <w:rtl w:val="0"/>
              </w:rPr>
              <w:t xml:space="preserve">7. Anrechnung auf die Abschussregelung</w:t>
            </w:r>
          </w:p>
          <w:p w:rsidR="00000000" w:rsidDel="00000000" w:rsidP="00000000" w:rsidRDefault="00000000" w:rsidRPr="00000000" w14:paraId="000000B2">
            <w:pPr>
              <w:spacing w:before="240" w:lineRule="auto"/>
              <w:rPr/>
            </w:pPr>
            <w:r w:rsidDel="00000000" w:rsidR="00000000" w:rsidRPr="00000000">
              <w:rPr>
                <w:rtl w:val="0"/>
              </w:rPr>
            </w:r>
          </w:p>
        </w:tc>
      </w:tr>
      <w:tr>
        <w:trPr>
          <w:cantSplit w:val="0"/>
          <w:trHeight w:val="11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7">
            <w:pPr>
              <w:spacing w:after="240" w:lineRule="auto"/>
              <w:rPr/>
            </w:pPr>
            <w:r w:rsidDel="00000000" w:rsidR="00000000" w:rsidRPr="00000000">
              <w:rPr>
                <w:rtl w:val="0"/>
              </w:rPr>
              <w:t xml:space="preserve">erfolgt bei dem Ursprungsjagdbezirk.</w:t>
            </w:r>
          </w:p>
          <w:p w:rsidR="00000000" w:rsidDel="00000000" w:rsidP="00000000" w:rsidRDefault="00000000" w:rsidRPr="00000000" w14:paraId="000000B8">
            <w:pPr>
              <w:spacing w:before="240" w:lineRule="auto"/>
              <w:rPr/>
            </w:pPr>
            <w:r w:rsidDel="00000000" w:rsidR="00000000" w:rsidRPr="00000000">
              <w:rPr>
                <w:rtl w:val="0"/>
              </w:rPr>
            </w:r>
          </w:p>
        </w:tc>
      </w:tr>
      <w:tr>
        <w:trPr>
          <w:cantSplit w:val="0"/>
          <w:trHeight w:val="11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C">
            <w:pPr>
              <w:spacing w:after="240" w:lineRule="auto"/>
              <w:rPr/>
            </w:pPr>
            <w:r w:rsidDel="00000000" w:rsidR="00000000" w:rsidRPr="00000000">
              <w:rPr>
                <w:rtl w:val="0"/>
              </w:rPr>
              <w:t xml:space="preserve">erfolgt bei dem Folgejagdbezirk, in dem das Wild verendet.</w:t>
            </w:r>
          </w:p>
          <w:p w:rsidR="00000000" w:rsidDel="00000000" w:rsidP="00000000" w:rsidRDefault="00000000" w:rsidRPr="00000000" w14:paraId="000000BD">
            <w:pPr>
              <w:spacing w:before="240" w:lineRule="auto"/>
              <w:rPr/>
            </w:pPr>
            <w:r w:rsidDel="00000000" w:rsidR="00000000" w:rsidRPr="00000000">
              <w:rPr>
                <w:rtl w:val="0"/>
              </w:rPr>
            </w:r>
          </w:p>
        </w:tc>
      </w:tr>
      <w:tr>
        <w:trPr>
          <w:cantSplit w:val="0"/>
          <w:trHeight w:val="9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1">
            <w:pPr>
              <w:rPr/>
            </w:pPr>
            <w:r w:rsidDel="00000000" w:rsidR="00000000" w:rsidRPr="00000000">
              <w:rPr>
                <w:rtl w:val="0"/>
              </w:rPr>
              <w:t xml:space="preserve">erfolgt bei krank geschossenem Wild bei dem Ursprungsjagdbezirk, sonst bei dem Folgejagdbezirk, in dem das Wild verendet.</w:t>
            </w:r>
          </w:p>
        </w:tc>
      </w:tr>
      <w:tr>
        <w:trPr>
          <w:cantSplit w:val="0"/>
          <w:trHeight w:val="2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5">
            <w:pPr>
              <w:spacing w:after="240" w:lineRule="auto"/>
              <w:rPr/>
            </w:pPr>
            <w:r w:rsidDel="00000000" w:rsidR="00000000" w:rsidRPr="00000000">
              <w:rPr>
                <w:rtl w:val="0"/>
              </w:rPr>
            </w:r>
          </w:p>
          <w:p w:rsidR="00000000" w:rsidDel="00000000" w:rsidP="00000000" w:rsidRDefault="00000000" w:rsidRPr="00000000" w14:paraId="000000C6">
            <w:pPr>
              <w:spacing w:after="240" w:before="240" w:lineRule="auto"/>
              <w:rPr/>
            </w:pPr>
            <w:r w:rsidDel="00000000" w:rsidR="00000000" w:rsidRPr="00000000">
              <w:rPr>
                <w:rtl w:val="0"/>
              </w:rPr>
            </w:r>
          </w:p>
          <w:p w:rsidR="00000000" w:rsidDel="00000000" w:rsidP="00000000" w:rsidRDefault="00000000" w:rsidRPr="00000000" w14:paraId="000000C7">
            <w:pPr>
              <w:spacing w:after="240" w:before="240" w:lineRule="auto"/>
              <w:rPr/>
            </w:pPr>
            <w:r w:rsidDel="00000000" w:rsidR="00000000" w:rsidRPr="00000000">
              <w:rPr>
                <w:rtl w:val="0"/>
              </w:rPr>
            </w:r>
          </w:p>
          <w:p w:rsidR="00000000" w:rsidDel="00000000" w:rsidP="00000000" w:rsidRDefault="00000000" w:rsidRPr="00000000" w14:paraId="000000C8">
            <w:pPr>
              <w:spacing w:before="240" w:lineRule="auto"/>
              <w:rPr/>
            </w:pPr>
            <w:r w:rsidDel="00000000" w:rsidR="00000000" w:rsidRPr="00000000">
              <w:rPr>
                <w:rtl w:val="0"/>
              </w:rPr>
            </w:r>
          </w:p>
        </w:tc>
      </w:tr>
      <w:tr>
        <w:trPr>
          <w:cantSplit w:val="0"/>
          <w:trHeight w:val="6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rPr/>
            </w:pPr>
            <w:r w:rsidDel="00000000" w:rsidR="00000000" w:rsidRPr="00000000">
              <w:rPr>
                <w:rtl w:val="0"/>
              </w:rPr>
            </w:r>
          </w:p>
        </w:tc>
      </w:tr>
      <w:tr>
        <w:trPr>
          <w:cantSplit w:val="0"/>
          <w:trHeight w:val="126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F">
            <w:pPr>
              <w:pStyle w:val="Heading3"/>
              <w:keepNext w:val="0"/>
              <w:keepLines w:val="0"/>
              <w:spacing w:before="280" w:lineRule="auto"/>
              <w:rPr>
                <w:b w:val="1"/>
                <w:color w:val="000000"/>
                <w:sz w:val="26"/>
                <w:szCs w:val="26"/>
              </w:rPr>
            </w:pPr>
            <w:bookmarkStart w:colFirst="0" w:colLast="0" w:name="_l3zqa2cm5cu2" w:id="1"/>
            <w:bookmarkEnd w:id="1"/>
            <w:r w:rsidDel="00000000" w:rsidR="00000000" w:rsidRPr="00000000">
              <w:rPr>
                <w:b w:val="1"/>
                <w:color w:val="000000"/>
                <w:sz w:val="26"/>
                <w:szCs w:val="26"/>
                <w:rtl w:val="0"/>
              </w:rPr>
              <w:t xml:space="preserve">8. Kostentragung:</w:t>
            </w:r>
          </w:p>
          <w:p w:rsidR="00000000" w:rsidDel="00000000" w:rsidP="00000000" w:rsidRDefault="00000000" w:rsidRPr="00000000" w14:paraId="000000D0">
            <w:pPr>
              <w:spacing w:before="240" w:lineRule="auto"/>
              <w:rPr/>
            </w:pPr>
            <w:r w:rsidDel="00000000" w:rsidR="00000000" w:rsidRPr="00000000">
              <w:rPr>
                <w:rtl w:val="0"/>
              </w:rPr>
            </w:r>
          </w:p>
        </w:tc>
      </w:tr>
      <w:tr>
        <w:trPr>
          <w:cantSplit w:val="0"/>
          <w:trHeight w:val="11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5">
            <w:pPr>
              <w:rPr/>
            </w:pPr>
            <w:r w:rsidDel="00000000" w:rsidR="00000000" w:rsidRPr="00000000">
              <w:rPr>
                <w:rtl w:val="0"/>
              </w:rPr>
              <w:t xml:space="preserve">Die ortsübliche Vergütung des Hundeführers haben die Jagdausübungsberechtigten desjenigen Jagdbezirkes zu tragen, der diesen nach dieser Vereinbarung zu beauftragen hat. Darüber hinaus trägt jeder seine eigenen Kosten.</w:t>
            </w:r>
          </w:p>
        </w:tc>
      </w:tr>
      <w:tr>
        <w:trPr>
          <w:cantSplit w:val="0"/>
          <w:trHeight w:val="11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9">
            <w:pPr>
              <w:rPr/>
            </w:pPr>
            <w:r w:rsidDel="00000000" w:rsidR="00000000" w:rsidRPr="00000000">
              <w:rPr>
                <w:rtl w:val="0"/>
              </w:rPr>
              <w:t xml:space="preserve">Die ortsübliche Vergütung des Hundeführers haben die Jagdausübungsberechtigten des Ursprungsjagdbezirkes zu tragen. Darüber hinaus trägt jeder seine eigenen Kosten.</w:t>
            </w:r>
          </w:p>
        </w:tc>
      </w:tr>
      <w:tr>
        <w:trPr>
          <w:cantSplit w:val="0"/>
          <w:trHeight w:val="2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D">
            <w:pPr>
              <w:spacing w:after="240" w:lineRule="auto"/>
              <w:rPr/>
            </w:pPr>
            <w:r w:rsidDel="00000000" w:rsidR="00000000" w:rsidRPr="00000000">
              <w:rPr>
                <w:rtl w:val="0"/>
              </w:rPr>
            </w:r>
          </w:p>
          <w:p w:rsidR="00000000" w:rsidDel="00000000" w:rsidP="00000000" w:rsidRDefault="00000000" w:rsidRPr="00000000" w14:paraId="000000DE">
            <w:pPr>
              <w:spacing w:after="240" w:before="240" w:lineRule="auto"/>
              <w:rPr/>
            </w:pPr>
            <w:r w:rsidDel="00000000" w:rsidR="00000000" w:rsidRPr="00000000">
              <w:rPr>
                <w:rtl w:val="0"/>
              </w:rPr>
            </w:r>
          </w:p>
          <w:p w:rsidR="00000000" w:rsidDel="00000000" w:rsidP="00000000" w:rsidRDefault="00000000" w:rsidRPr="00000000" w14:paraId="000000DF">
            <w:pPr>
              <w:spacing w:after="240" w:before="240" w:lineRule="auto"/>
              <w:rPr/>
            </w:pPr>
            <w:r w:rsidDel="00000000" w:rsidR="00000000" w:rsidRPr="00000000">
              <w:rPr>
                <w:rtl w:val="0"/>
              </w:rPr>
            </w:r>
          </w:p>
          <w:p w:rsidR="00000000" w:rsidDel="00000000" w:rsidP="00000000" w:rsidRDefault="00000000" w:rsidRPr="00000000" w14:paraId="000000E0">
            <w:pPr>
              <w:spacing w:before="240" w:lineRule="auto"/>
              <w:rPr/>
            </w:pPr>
            <w:r w:rsidDel="00000000" w:rsidR="00000000" w:rsidRPr="00000000">
              <w:rPr>
                <w:rtl w:val="0"/>
              </w:rPr>
            </w:r>
          </w:p>
        </w:tc>
      </w:tr>
      <w:tr>
        <w:trPr>
          <w:cantSplit w:val="0"/>
          <w:trHeight w:val="6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rPr/>
            </w:pPr>
            <w:r w:rsidDel="00000000" w:rsidR="00000000" w:rsidRPr="00000000">
              <w:rPr>
                <w:rtl w:val="0"/>
              </w:rPr>
            </w:r>
          </w:p>
        </w:tc>
      </w:tr>
      <w:tr>
        <w:trPr>
          <w:cantSplit w:val="0"/>
          <w:trHeight w:val="126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pStyle w:val="Heading3"/>
              <w:keepNext w:val="0"/>
              <w:keepLines w:val="0"/>
              <w:spacing w:before="280" w:lineRule="auto"/>
              <w:rPr>
                <w:b w:val="1"/>
                <w:color w:val="000000"/>
                <w:sz w:val="26"/>
                <w:szCs w:val="26"/>
              </w:rPr>
            </w:pPr>
            <w:bookmarkStart w:colFirst="0" w:colLast="0" w:name="_o3ifbofqht25" w:id="2"/>
            <w:bookmarkEnd w:id="2"/>
            <w:r w:rsidDel="00000000" w:rsidR="00000000" w:rsidRPr="00000000">
              <w:rPr>
                <w:b w:val="1"/>
                <w:color w:val="000000"/>
                <w:sz w:val="26"/>
                <w:szCs w:val="26"/>
                <w:rtl w:val="0"/>
              </w:rPr>
              <w:t xml:space="preserve">9. Sonstige Vereinbarungen:</w:t>
            </w:r>
          </w:p>
          <w:p w:rsidR="00000000" w:rsidDel="00000000" w:rsidP="00000000" w:rsidRDefault="00000000" w:rsidRPr="00000000" w14:paraId="000000E8">
            <w:pPr>
              <w:spacing w:before="240" w:lineRule="auto"/>
              <w:rPr/>
            </w:pPr>
            <w:r w:rsidDel="00000000" w:rsidR="00000000" w:rsidRPr="00000000">
              <w:rPr>
                <w:rtl w:val="0"/>
              </w:rPr>
            </w:r>
          </w:p>
        </w:tc>
      </w:tr>
      <w:tr>
        <w:trPr>
          <w:cantSplit w:val="0"/>
          <w:trHeight w:val="1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D">
            <w:pPr>
              <w:rPr/>
            </w:pPr>
            <w:r w:rsidDel="00000000" w:rsidR="00000000" w:rsidRPr="00000000">
              <w:rPr>
                <w:rtl w:val="0"/>
              </w:rPr>
              <w:t xml:space="preserve">Die in dem Fall einer Nachsuche anzurufenden Personen sind von den Jagdausübungsberechtigten beider benachbarter Jagdbezirke gegenseitig mitzuteilen. Es sind mindestens _____ und höchstens _____ Personen mit Telefonnummern anzugeben. Änderungen sind jeweils unverzüglich mitzuteilen.</w:t>
            </w:r>
          </w:p>
        </w:tc>
      </w:tr>
      <w:tr>
        <w:trPr>
          <w:cantSplit w:val="0"/>
          <w:trHeight w:val="11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1">
            <w:pPr>
              <w:rPr/>
            </w:pPr>
            <w:r w:rsidDel="00000000" w:rsidR="00000000" w:rsidRPr="00000000">
              <w:rPr>
                <w:rtl w:val="0"/>
              </w:rPr>
              <w:t xml:space="preserve">Jagdausübungsberechtigte des Ursprungsbezirkes tragen dem Schützen oder einer eingewiesenen Person auf, an der Nachsuche bis zu ihrem Ende teilzunehmen. Die Jagdausübungsberechtigten des Folgejagdbezirkes dulden die Teilnahme.</w:t>
            </w:r>
          </w:p>
        </w:tc>
      </w:tr>
      <w:tr>
        <w:trPr>
          <w:cantSplit w:val="0"/>
          <w:trHeight w:val="2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5">
            <w:pPr>
              <w:spacing w:after="240" w:lineRule="auto"/>
              <w:rPr/>
            </w:pPr>
            <w:r w:rsidDel="00000000" w:rsidR="00000000" w:rsidRPr="00000000">
              <w:rPr>
                <w:rtl w:val="0"/>
              </w:rPr>
            </w:r>
          </w:p>
          <w:p w:rsidR="00000000" w:rsidDel="00000000" w:rsidP="00000000" w:rsidRDefault="00000000" w:rsidRPr="00000000" w14:paraId="000000F6">
            <w:pPr>
              <w:spacing w:after="240" w:before="240" w:lineRule="auto"/>
              <w:rPr/>
            </w:pPr>
            <w:r w:rsidDel="00000000" w:rsidR="00000000" w:rsidRPr="00000000">
              <w:rPr>
                <w:rtl w:val="0"/>
              </w:rPr>
            </w:r>
          </w:p>
          <w:p w:rsidR="00000000" w:rsidDel="00000000" w:rsidP="00000000" w:rsidRDefault="00000000" w:rsidRPr="00000000" w14:paraId="000000F7">
            <w:pPr>
              <w:spacing w:after="240" w:before="240" w:lineRule="auto"/>
              <w:rPr/>
            </w:pPr>
            <w:r w:rsidDel="00000000" w:rsidR="00000000" w:rsidRPr="00000000">
              <w:rPr>
                <w:rtl w:val="0"/>
              </w:rPr>
            </w:r>
          </w:p>
          <w:p w:rsidR="00000000" w:rsidDel="00000000" w:rsidP="00000000" w:rsidRDefault="00000000" w:rsidRPr="00000000" w14:paraId="000000F8">
            <w:pPr>
              <w:spacing w:after="240" w:before="240" w:lineRule="auto"/>
              <w:rPr/>
            </w:pPr>
            <w:r w:rsidDel="00000000" w:rsidR="00000000" w:rsidRPr="00000000">
              <w:rPr>
                <w:rtl w:val="0"/>
              </w:rPr>
            </w:r>
          </w:p>
          <w:p w:rsidR="00000000" w:rsidDel="00000000" w:rsidP="00000000" w:rsidRDefault="00000000" w:rsidRPr="00000000" w14:paraId="000000F9">
            <w:pPr>
              <w:spacing w:before="240" w:lineRule="auto"/>
              <w:rPr/>
            </w:pPr>
            <w:r w:rsidDel="00000000" w:rsidR="00000000" w:rsidRPr="00000000">
              <w:rPr>
                <w:rtl w:val="0"/>
              </w:rPr>
            </w:r>
          </w:p>
        </w:tc>
      </w:tr>
      <w:tr>
        <w:trPr>
          <w:cantSplit w:val="0"/>
          <w:trHeight w:val="2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D">
            <w:pPr>
              <w:spacing w:after="240" w:lineRule="auto"/>
              <w:rPr/>
            </w:pPr>
            <w:r w:rsidDel="00000000" w:rsidR="00000000" w:rsidRPr="00000000">
              <w:rPr>
                <w:rtl w:val="0"/>
              </w:rPr>
            </w:r>
          </w:p>
          <w:p w:rsidR="00000000" w:rsidDel="00000000" w:rsidP="00000000" w:rsidRDefault="00000000" w:rsidRPr="00000000" w14:paraId="000000FE">
            <w:pPr>
              <w:spacing w:after="240" w:before="240" w:lineRule="auto"/>
              <w:rPr/>
            </w:pPr>
            <w:r w:rsidDel="00000000" w:rsidR="00000000" w:rsidRPr="00000000">
              <w:rPr>
                <w:rtl w:val="0"/>
              </w:rPr>
            </w:r>
          </w:p>
          <w:p w:rsidR="00000000" w:rsidDel="00000000" w:rsidP="00000000" w:rsidRDefault="00000000" w:rsidRPr="00000000" w14:paraId="000000FF">
            <w:pPr>
              <w:spacing w:after="240" w:before="240" w:lineRule="auto"/>
              <w:rPr/>
            </w:pPr>
            <w:r w:rsidDel="00000000" w:rsidR="00000000" w:rsidRPr="00000000">
              <w:rPr>
                <w:rtl w:val="0"/>
              </w:rPr>
            </w:r>
          </w:p>
          <w:p w:rsidR="00000000" w:rsidDel="00000000" w:rsidP="00000000" w:rsidRDefault="00000000" w:rsidRPr="00000000" w14:paraId="00000100">
            <w:pPr>
              <w:spacing w:after="240" w:before="240" w:lineRule="auto"/>
              <w:rPr/>
            </w:pPr>
            <w:r w:rsidDel="00000000" w:rsidR="00000000" w:rsidRPr="00000000">
              <w:rPr>
                <w:rtl w:val="0"/>
              </w:rPr>
            </w:r>
          </w:p>
          <w:p w:rsidR="00000000" w:rsidDel="00000000" w:rsidP="00000000" w:rsidRDefault="00000000" w:rsidRPr="00000000" w14:paraId="00000101">
            <w:pPr>
              <w:spacing w:before="240" w:lineRule="auto"/>
              <w:rPr/>
            </w:pPr>
            <w:r w:rsidDel="00000000" w:rsidR="00000000" w:rsidRPr="00000000">
              <w:rPr>
                <w:rtl w:val="0"/>
              </w:rPr>
            </w:r>
          </w:p>
        </w:tc>
      </w:tr>
    </w:tbl>
    <w:p w:rsidR="00000000" w:rsidDel="00000000" w:rsidP="00000000" w:rsidRDefault="00000000" w:rsidRPr="00000000" w14:paraId="00000104">
      <w:pPr>
        <w:spacing w:after="240" w:before="240" w:lineRule="auto"/>
        <w:rPr/>
      </w:pPr>
      <w:r w:rsidDel="00000000" w:rsidR="00000000" w:rsidRPr="00000000">
        <w:rPr>
          <w:rtl w:val="0"/>
        </w:rPr>
      </w:r>
    </w:p>
    <w:tbl>
      <w:tblPr>
        <w:tblStyle w:val="Table2"/>
        <w:tblW w:w="9025.511811023624"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271.987235075792"/>
        <w:gridCol w:w="428.52405563841967"/>
        <w:gridCol w:w="4325.0005203094115"/>
        <w:tblGridChange w:id="0">
          <w:tblGrid>
            <w:gridCol w:w="4271.987235075792"/>
            <w:gridCol w:w="428.52405563841967"/>
            <w:gridCol w:w="4325.0005203094115"/>
          </w:tblGrid>
        </w:tblGridChange>
      </w:tblGrid>
      <w:tr>
        <w:trPr>
          <w:cantSplit w:val="0"/>
          <w:trHeight w:val="17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spacing w:after="240" w:lineRule="auto"/>
              <w:rPr/>
            </w:pPr>
            <w:r w:rsidDel="00000000" w:rsidR="00000000" w:rsidRPr="00000000">
              <w:rPr>
                <w:rtl w:val="0"/>
              </w:rPr>
              <w:t xml:space="preserve">Unterschriften aller</w:t>
            </w:r>
          </w:p>
          <w:p w:rsidR="00000000" w:rsidDel="00000000" w:rsidP="00000000" w:rsidRDefault="00000000" w:rsidRPr="00000000" w14:paraId="00000106">
            <w:pPr>
              <w:spacing w:after="240" w:before="240" w:lineRule="auto"/>
              <w:rPr/>
            </w:pPr>
            <w:r w:rsidDel="00000000" w:rsidR="00000000" w:rsidRPr="00000000">
              <w:rPr>
                <w:rtl w:val="0"/>
              </w:rPr>
              <w:t xml:space="preserve">jagdausübungsberechtigten Personen</w:t>
            </w:r>
          </w:p>
          <w:p w:rsidR="00000000" w:rsidDel="00000000" w:rsidP="00000000" w:rsidRDefault="00000000" w:rsidRPr="00000000" w14:paraId="00000107">
            <w:pPr>
              <w:spacing w:before="240" w:lineRule="auto"/>
              <w:rPr/>
            </w:pPr>
            <w:r w:rsidDel="00000000" w:rsidR="00000000" w:rsidRPr="00000000">
              <w:rPr>
                <w:rtl w:val="0"/>
              </w:rPr>
              <w:t xml:space="preserve">des unter a) genannten Jagdbezirkes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spacing w:after="240" w:lineRule="auto"/>
              <w:rPr/>
            </w:pPr>
            <w:r w:rsidDel="00000000" w:rsidR="00000000" w:rsidRPr="00000000">
              <w:rPr>
                <w:rtl w:val="0"/>
              </w:rPr>
              <w:t xml:space="preserve">Unterschriften aller</w:t>
            </w:r>
          </w:p>
          <w:p w:rsidR="00000000" w:rsidDel="00000000" w:rsidP="00000000" w:rsidRDefault="00000000" w:rsidRPr="00000000" w14:paraId="0000010A">
            <w:pPr>
              <w:spacing w:after="240" w:before="240" w:lineRule="auto"/>
              <w:rPr/>
            </w:pPr>
            <w:r w:rsidDel="00000000" w:rsidR="00000000" w:rsidRPr="00000000">
              <w:rPr>
                <w:rtl w:val="0"/>
              </w:rPr>
              <w:t xml:space="preserve">jagdausübungsberechtigten Personen</w:t>
            </w:r>
          </w:p>
          <w:p w:rsidR="00000000" w:rsidDel="00000000" w:rsidP="00000000" w:rsidRDefault="00000000" w:rsidRPr="00000000" w14:paraId="0000010B">
            <w:pPr>
              <w:spacing w:before="240" w:lineRule="auto"/>
              <w:rPr/>
            </w:pPr>
            <w:r w:rsidDel="00000000" w:rsidR="00000000" w:rsidRPr="00000000">
              <w:rPr>
                <w:rtl w:val="0"/>
              </w:rPr>
              <w:t xml:space="preserve">des unter b) genannten Jagdbezirkes</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rPr/>
            </w:pPr>
            <w:r w:rsidDel="00000000" w:rsidR="00000000" w:rsidRPr="00000000">
              <w:rPr>
                <w:rtl w:val="0"/>
              </w:rPr>
            </w:r>
          </w:p>
        </w:tc>
      </w:tr>
      <w:tr>
        <w:trPr>
          <w:cantSplit w:val="0"/>
          <w:trHeight w:val="5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spacing w:after="240" w:lineRule="auto"/>
              <w:rPr/>
            </w:pPr>
            <w:r w:rsidDel="00000000" w:rsidR="00000000" w:rsidRPr="00000000">
              <w:rPr>
                <w:rtl w:val="0"/>
              </w:rPr>
            </w:r>
          </w:p>
          <w:p w:rsidR="00000000" w:rsidDel="00000000" w:rsidP="00000000" w:rsidRDefault="00000000" w:rsidRPr="00000000" w14:paraId="00000110">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11">
            <w:pPr>
              <w:spacing w:after="240" w:before="240" w:lineRule="auto"/>
              <w:rPr/>
            </w:pPr>
            <w:r w:rsidDel="00000000" w:rsidR="00000000" w:rsidRPr="00000000">
              <w:rPr>
                <w:rtl w:val="0"/>
              </w:rPr>
              <w:t xml:space="preserve">(Jagdausübungsberechtigte Person)</w:t>
            </w:r>
          </w:p>
          <w:p w:rsidR="00000000" w:rsidDel="00000000" w:rsidP="00000000" w:rsidRDefault="00000000" w:rsidRPr="00000000" w14:paraId="00000112">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13">
            <w:pPr>
              <w:spacing w:after="240" w:before="240" w:lineRule="auto"/>
              <w:rPr/>
            </w:pPr>
            <w:r w:rsidDel="00000000" w:rsidR="00000000" w:rsidRPr="00000000">
              <w:rPr>
                <w:rtl w:val="0"/>
              </w:rPr>
              <w:t xml:space="preserve">(Anschrift)</w:t>
            </w:r>
          </w:p>
          <w:p w:rsidR="00000000" w:rsidDel="00000000" w:rsidP="00000000" w:rsidRDefault="00000000" w:rsidRPr="00000000" w14:paraId="00000114">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15">
            <w:pPr>
              <w:spacing w:after="240" w:before="240" w:lineRule="auto"/>
              <w:rPr/>
            </w:pPr>
            <w:r w:rsidDel="00000000" w:rsidR="00000000" w:rsidRPr="00000000">
              <w:rPr>
                <w:rtl w:val="0"/>
              </w:rPr>
              <w:t xml:space="preserve">(Telefonnummer)</w:t>
            </w:r>
          </w:p>
          <w:p w:rsidR="00000000" w:rsidDel="00000000" w:rsidP="00000000" w:rsidRDefault="00000000" w:rsidRPr="00000000" w14:paraId="00000116">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17">
            <w:pPr>
              <w:spacing w:after="240" w:before="240" w:lineRule="auto"/>
              <w:rPr/>
            </w:pPr>
            <w:r w:rsidDel="00000000" w:rsidR="00000000" w:rsidRPr="00000000">
              <w:rPr>
                <w:rtl w:val="0"/>
              </w:rPr>
              <w:t xml:space="preserve">(Unterschrift)</w:t>
            </w:r>
          </w:p>
          <w:p w:rsidR="00000000" w:rsidDel="00000000" w:rsidP="00000000" w:rsidRDefault="00000000" w:rsidRPr="00000000" w14:paraId="00000118">
            <w:pPr>
              <w:spacing w:befor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spacing w:after="240" w:lineRule="auto"/>
              <w:rPr/>
            </w:pPr>
            <w:r w:rsidDel="00000000" w:rsidR="00000000" w:rsidRPr="00000000">
              <w:rPr>
                <w:rtl w:val="0"/>
              </w:rPr>
            </w:r>
          </w:p>
          <w:p w:rsidR="00000000" w:rsidDel="00000000" w:rsidP="00000000" w:rsidRDefault="00000000" w:rsidRPr="00000000" w14:paraId="0000011B">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1C">
            <w:pPr>
              <w:spacing w:after="240" w:before="240" w:lineRule="auto"/>
              <w:rPr/>
            </w:pPr>
            <w:r w:rsidDel="00000000" w:rsidR="00000000" w:rsidRPr="00000000">
              <w:rPr>
                <w:rtl w:val="0"/>
              </w:rPr>
              <w:t xml:space="preserve">(Jagdausübungsberechtigte Person)</w:t>
            </w:r>
          </w:p>
          <w:p w:rsidR="00000000" w:rsidDel="00000000" w:rsidP="00000000" w:rsidRDefault="00000000" w:rsidRPr="00000000" w14:paraId="0000011D">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1E">
            <w:pPr>
              <w:spacing w:after="240" w:before="240" w:lineRule="auto"/>
              <w:rPr/>
            </w:pPr>
            <w:r w:rsidDel="00000000" w:rsidR="00000000" w:rsidRPr="00000000">
              <w:rPr>
                <w:rtl w:val="0"/>
              </w:rPr>
              <w:t xml:space="preserve">(Anschrift)</w:t>
            </w:r>
          </w:p>
          <w:p w:rsidR="00000000" w:rsidDel="00000000" w:rsidP="00000000" w:rsidRDefault="00000000" w:rsidRPr="00000000" w14:paraId="0000011F">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20">
            <w:pPr>
              <w:spacing w:after="240" w:before="240" w:lineRule="auto"/>
              <w:rPr/>
            </w:pPr>
            <w:r w:rsidDel="00000000" w:rsidR="00000000" w:rsidRPr="00000000">
              <w:rPr>
                <w:rtl w:val="0"/>
              </w:rPr>
              <w:t xml:space="preserve">(Telefonnummer)</w:t>
            </w:r>
          </w:p>
          <w:p w:rsidR="00000000" w:rsidDel="00000000" w:rsidP="00000000" w:rsidRDefault="00000000" w:rsidRPr="00000000" w14:paraId="00000121">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22">
            <w:pPr>
              <w:spacing w:after="240" w:before="240" w:lineRule="auto"/>
              <w:rPr/>
            </w:pPr>
            <w:r w:rsidDel="00000000" w:rsidR="00000000" w:rsidRPr="00000000">
              <w:rPr>
                <w:rtl w:val="0"/>
              </w:rPr>
              <w:t xml:space="preserve">(Unterschrift)</w:t>
            </w:r>
          </w:p>
          <w:p w:rsidR="00000000" w:rsidDel="00000000" w:rsidP="00000000" w:rsidRDefault="00000000" w:rsidRPr="00000000" w14:paraId="00000123">
            <w:pPr>
              <w:spacing w:before="240" w:lineRule="auto"/>
              <w:rPr/>
            </w:pPr>
            <w:r w:rsidDel="00000000" w:rsidR="00000000" w:rsidRPr="00000000">
              <w:rPr>
                <w:rtl w:val="0"/>
              </w:rPr>
            </w:r>
          </w:p>
        </w:tc>
      </w:tr>
      <w:tr>
        <w:trPr>
          <w:cantSplit w:val="0"/>
          <w:trHeight w:val="5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spacing w:after="240" w:lineRule="auto"/>
              <w:rPr/>
            </w:pPr>
            <w:r w:rsidDel="00000000" w:rsidR="00000000" w:rsidRPr="00000000">
              <w:rPr>
                <w:rtl w:val="0"/>
              </w:rPr>
            </w:r>
          </w:p>
          <w:p w:rsidR="00000000" w:rsidDel="00000000" w:rsidP="00000000" w:rsidRDefault="00000000" w:rsidRPr="00000000" w14:paraId="00000125">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26">
            <w:pPr>
              <w:spacing w:after="240" w:before="240" w:lineRule="auto"/>
              <w:rPr/>
            </w:pPr>
            <w:r w:rsidDel="00000000" w:rsidR="00000000" w:rsidRPr="00000000">
              <w:rPr>
                <w:rtl w:val="0"/>
              </w:rPr>
              <w:t xml:space="preserve">(Jagdausübungsberechtigte Person)</w:t>
            </w:r>
          </w:p>
          <w:p w:rsidR="00000000" w:rsidDel="00000000" w:rsidP="00000000" w:rsidRDefault="00000000" w:rsidRPr="00000000" w14:paraId="00000127">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28">
            <w:pPr>
              <w:spacing w:after="240" w:before="240" w:lineRule="auto"/>
              <w:rPr/>
            </w:pPr>
            <w:r w:rsidDel="00000000" w:rsidR="00000000" w:rsidRPr="00000000">
              <w:rPr>
                <w:rtl w:val="0"/>
              </w:rPr>
              <w:t xml:space="preserve">(Anschrift)</w:t>
            </w:r>
          </w:p>
          <w:p w:rsidR="00000000" w:rsidDel="00000000" w:rsidP="00000000" w:rsidRDefault="00000000" w:rsidRPr="00000000" w14:paraId="00000129">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2A">
            <w:pPr>
              <w:spacing w:after="240" w:before="240" w:lineRule="auto"/>
              <w:rPr/>
            </w:pPr>
            <w:r w:rsidDel="00000000" w:rsidR="00000000" w:rsidRPr="00000000">
              <w:rPr>
                <w:rtl w:val="0"/>
              </w:rPr>
              <w:t xml:space="preserve">(Telefonnummer)</w:t>
            </w:r>
          </w:p>
          <w:p w:rsidR="00000000" w:rsidDel="00000000" w:rsidP="00000000" w:rsidRDefault="00000000" w:rsidRPr="00000000" w14:paraId="0000012B">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2C">
            <w:pPr>
              <w:spacing w:after="240" w:before="240" w:lineRule="auto"/>
              <w:rPr/>
            </w:pPr>
            <w:r w:rsidDel="00000000" w:rsidR="00000000" w:rsidRPr="00000000">
              <w:rPr>
                <w:rtl w:val="0"/>
              </w:rPr>
              <w:t xml:space="preserve">(Unterschrift)</w:t>
            </w:r>
          </w:p>
          <w:p w:rsidR="00000000" w:rsidDel="00000000" w:rsidP="00000000" w:rsidRDefault="00000000" w:rsidRPr="00000000" w14:paraId="0000012D">
            <w:pPr>
              <w:spacing w:befor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after="240" w:lineRule="auto"/>
              <w:rPr/>
            </w:pPr>
            <w:r w:rsidDel="00000000" w:rsidR="00000000" w:rsidRPr="00000000">
              <w:rPr>
                <w:rtl w:val="0"/>
              </w:rPr>
            </w:r>
          </w:p>
          <w:p w:rsidR="00000000" w:rsidDel="00000000" w:rsidP="00000000" w:rsidRDefault="00000000" w:rsidRPr="00000000" w14:paraId="00000130">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31">
            <w:pPr>
              <w:spacing w:after="240" w:before="240" w:lineRule="auto"/>
              <w:rPr/>
            </w:pPr>
            <w:r w:rsidDel="00000000" w:rsidR="00000000" w:rsidRPr="00000000">
              <w:rPr>
                <w:rtl w:val="0"/>
              </w:rPr>
              <w:t xml:space="preserve">(Jagdausübungsberechtigte Person)</w:t>
            </w:r>
          </w:p>
          <w:p w:rsidR="00000000" w:rsidDel="00000000" w:rsidP="00000000" w:rsidRDefault="00000000" w:rsidRPr="00000000" w14:paraId="00000132">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33">
            <w:pPr>
              <w:spacing w:after="240" w:before="240" w:lineRule="auto"/>
              <w:rPr/>
            </w:pPr>
            <w:r w:rsidDel="00000000" w:rsidR="00000000" w:rsidRPr="00000000">
              <w:rPr>
                <w:rtl w:val="0"/>
              </w:rPr>
              <w:t xml:space="preserve">(Anschrift)</w:t>
            </w:r>
          </w:p>
          <w:p w:rsidR="00000000" w:rsidDel="00000000" w:rsidP="00000000" w:rsidRDefault="00000000" w:rsidRPr="00000000" w14:paraId="00000134">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35">
            <w:pPr>
              <w:spacing w:after="240" w:before="240" w:lineRule="auto"/>
              <w:rPr/>
            </w:pPr>
            <w:r w:rsidDel="00000000" w:rsidR="00000000" w:rsidRPr="00000000">
              <w:rPr>
                <w:rtl w:val="0"/>
              </w:rPr>
              <w:t xml:space="preserve">(Telefonnummer)</w:t>
            </w:r>
          </w:p>
          <w:p w:rsidR="00000000" w:rsidDel="00000000" w:rsidP="00000000" w:rsidRDefault="00000000" w:rsidRPr="00000000" w14:paraId="00000136">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37">
            <w:pPr>
              <w:spacing w:after="240" w:before="240" w:lineRule="auto"/>
              <w:rPr/>
            </w:pPr>
            <w:r w:rsidDel="00000000" w:rsidR="00000000" w:rsidRPr="00000000">
              <w:rPr>
                <w:rtl w:val="0"/>
              </w:rPr>
              <w:t xml:space="preserve">(Unterschrift)</w:t>
            </w:r>
          </w:p>
          <w:p w:rsidR="00000000" w:rsidDel="00000000" w:rsidP="00000000" w:rsidRDefault="00000000" w:rsidRPr="00000000" w14:paraId="00000138">
            <w:pPr>
              <w:spacing w:before="240" w:lineRule="auto"/>
              <w:rPr/>
            </w:pPr>
            <w:r w:rsidDel="00000000" w:rsidR="00000000" w:rsidRPr="00000000">
              <w:rPr>
                <w:rtl w:val="0"/>
              </w:rPr>
            </w:r>
          </w:p>
        </w:tc>
      </w:tr>
      <w:tr>
        <w:trPr>
          <w:cantSplit w:val="0"/>
          <w:trHeight w:val="5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spacing w:after="240" w:lineRule="auto"/>
              <w:rPr/>
            </w:pPr>
            <w:r w:rsidDel="00000000" w:rsidR="00000000" w:rsidRPr="00000000">
              <w:rPr>
                <w:rtl w:val="0"/>
              </w:rPr>
            </w:r>
          </w:p>
          <w:p w:rsidR="00000000" w:rsidDel="00000000" w:rsidP="00000000" w:rsidRDefault="00000000" w:rsidRPr="00000000" w14:paraId="0000013A">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3B">
            <w:pPr>
              <w:spacing w:after="240" w:before="240" w:lineRule="auto"/>
              <w:rPr/>
            </w:pPr>
            <w:r w:rsidDel="00000000" w:rsidR="00000000" w:rsidRPr="00000000">
              <w:rPr>
                <w:rtl w:val="0"/>
              </w:rPr>
              <w:t xml:space="preserve">(Jagdausübungsberechtigte Person)</w:t>
            </w:r>
          </w:p>
          <w:p w:rsidR="00000000" w:rsidDel="00000000" w:rsidP="00000000" w:rsidRDefault="00000000" w:rsidRPr="00000000" w14:paraId="0000013C">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3D">
            <w:pPr>
              <w:spacing w:after="240" w:before="240" w:lineRule="auto"/>
              <w:rPr/>
            </w:pPr>
            <w:r w:rsidDel="00000000" w:rsidR="00000000" w:rsidRPr="00000000">
              <w:rPr>
                <w:rtl w:val="0"/>
              </w:rPr>
              <w:t xml:space="preserve">(Anschrift)</w:t>
            </w:r>
          </w:p>
          <w:p w:rsidR="00000000" w:rsidDel="00000000" w:rsidP="00000000" w:rsidRDefault="00000000" w:rsidRPr="00000000" w14:paraId="0000013E">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3F">
            <w:pPr>
              <w:spacing w:after="240" w:before="240" w:lineRule="auto"/>
              <w:rPr/>
            </w:pPr>
            <w:r w:rsidDel="00000000" w:rsidR="00000000" w:rsidRPr="00000000">
              <w:rPr>
                <w:rtl w:val="0"/>
              </w:rPr>
              <w:t xml:space="preserve">(Telefonnummer)</w:t>
            </w:r>
          </w:p>
          <w:p w:rsidR="00000000" w:rsidDel="00000000" w:rsidP="00000000" w:rsidRDefault="00000000" w:rsidRPr="00000000" w14:paraId="00000140">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41">
            <w:pPr>
              <w:spacing w:after="240" w:before="240" w:lineRule="auto"/>
              <w:rPr/>
            </w:pPr>
            <w:r w:rsidDel="00000000" w:rsidR="00000000" w:rsidRPr="00000000">
              <w:rPr>
                <w:rtl w:val="0"/>
              </w:rPr>
              <w:t xml:space="preserve">(Unterschrift)</w:t>
            </w:r>
          </w:p>
          <w:p w:rsidR="00000000" w:rsidDel="00000000" w:rsidP="00000000" w:rsidRDefault="00000000" w:rsidRPr="00000000" w14:paraId="00000142">
            <w:pPr>
              <w:spacing w:befor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spacing w:after="240" w:lineRule="auto"/>
              <w:rPr/>
            </w:pPr>
            <w:r w:rsidDel="00000000" w:rsidR="00000000" w:rsidRPr="00000000">
              <w:rPr>
                <w:rtl w:val="0"/>
              </w:rPr>
            </w:r>
          </w:p>
          <w:p w:rsidR="00000000" w:rsidDel="00000000" w:rsidP="00000000" w:rsidRDefault="00000000" w:rsidRPr="00000000" w14:paraId="00000145">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46">
            <w:pPr>
              <w:spacing w:after="240" w:before="240" w:lineRule="auto"/>
              <w:rPr/>
            </w:pPr>
            <w:r w:rsidDel="00000000" w:rsidR="00000000" w:rsidRPr="00000000">
              <w:rPr>
                <w:rtl w:val="0"/>
              </w:rPr>
              <w:t xml:space="preserve">(Jagdausübungsberechtigte Person)</w:t>
            </w:r>
          </w:p>
          <w:p w:rsidR="00000000" w:rsidDel="00000000" w:rsidP="00000000" w:rsidRDefault="00000000" w:rsidRPr="00000000" w14:paraId="00000147">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48">
            <w:pPr>
              <w:spacing w:after="240" w:before="240" w:lineRule="auto"/>
              <w:rPr/>
            </w:pPr>
            <w:r w:rsidDel="00000000" w:rsidR="00000000" w:rsidRPr="00000000">
              <w:rPr>
                <w:rtl w:val="0"/>
              </w:rPr>
              <w:t xml:space="preserve">(Anschrift)</w:t>
            </w:r>
          </w:p>
          <w:p w:rsidR="00000000" w:rsidDel="00000000" w:rsidP="00000000" w:rsidRDefault="00000000" w:rsidRPr="00000000" w14:paraId="00000149">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4A">
            <w:pPr>
              <w:spacing w:after="240" w:before="240" w:lineRule="auto"/>
              <w:rPr/>
            </w:pPr>
            <w:r w:rsidDel="00000000" w:rsidR="00000000" w:rsidRPr="00000000">
              <w:rPr>
                <w:rtl w:val="0"/>
              </w:rPr>
              <w:t xml:space="preserve">(Telefonnummer)</w:t>
            </w:r>
          </w:p>
          <w:p w:rsidR="00000000" w:rsidDel="00000000" w:rsidP="00000000" w:rsidRDefault="00000000" w:rsidRPr="00000000" w14:paraId="0000014B">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4C">
            <w:pPr>
              <w:spacing w:after="240" w:before="240" w:lineRule="auto"/>
              <w:rPr/>
            </w:pPr>
            <w:r w:rsidDel="00000000" w:rsidR="00000000" w:rsidRPr="00000000">
              <w:rPr>
                <w:rtl w:val="0"/>
              </w:rPr>
              <w:t xml:space="preserve">(Unterschrift)</w:t>
            </w:r>
          </w:p>
          <w:p w:rsidR="00000000" w:rsidDel="00000000" w:rsidP="00000000" w:rsidRDefault="00000000" w:rsidRPr="00000000" w14:paraId="0000014D">
            <w:pPr>
              <w:spacing w:before="240" w:lineRule="auto"/>
              <w:rPr/>
            </w:pPr>
            <w:r w:rsidDel="00000000" w:rsidR="00000000" w:rsidRPr="00000000">
              <w:rPr>
                <w:rtl w:val="0"/>
              </w:rPr>
            </w:r>
          </w:p>
        </w:tc>
      </w:tr>
      <w:tr>
        <w:trPr>
          <w:cantSplit w:val="0"/>
          <w:trHeight w:val="5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spacing w:after="240" w:lineRule="auto"/>
              <w:rPr/>
            </w:pPr>
            <w:r w:rsidDel="00000000" w:rsidR="00000000" w:rsidRPr="00000000">
              <w:rPr>
                <w:rtl w:val="0"/>
              </w:rPr>
            </w:r>
          </w:p>
          <w:p w:rsidR="00000000" w:rsidDel="00000000" w:rsidP="00000000" w:rsidRDefault="00000000" w:rsidRPr="00000000" w14:paraId="0000014F">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50">
            <w:pPr>
              <w:spacing w:after="240" w:before="240" w:lineRule="auto"/>
              <w:rPr/>
            </w:pPr>
            <w:r w:rsidDel="00000000" w:rsidR="00000000" w:rsidRPr="00000000">
              <w:rPr>
                <w:rtl w:val="0"/>
              </w:rPr>
              <w:t xml:space="preserve">(Jagdausübungsberechtigte Person)</w:t>
            </w:r>
          </w:p>
          <w:p w:rsidR="00000000" w:rsidDel="00000000" w:rsidP="00000000" w:rsidRDefault="00000000" w:rsidRPr="00000000" w14:paraId="00000151">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52">
            <w:pPr>
              <w:spacing w:after="240" w:before="240" w:lineRule="auto"/>
              <w:rPr/>
            </w:pPr>
            <w:r w:rsidDel="00000000" w:rsidR="00000000" w:rsidRPr="00000000">
              <w:rPr>
                <w:rtl w:val="0"/>
              </w:rPr>
              <w:t xml:space="preserve">(Anschrift)</w:t>
            </w:r>
          </w:p>
          <w:p w:rsidR="00000000" w:rsidDel="00000000" w:rsidP="00000000" w:rsidRDefault="00000000" w:rsidRPr="00000000" w14:paraId="00000153">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54">
            <w:pPr>
              <w:spacing w:after="240" w:before="240" w:lineRule="auto"/>
              <w:rPr/>
            </w:pPr>
            <w:r w:rsidDel="00000000" w:rsidR="00000000" w:rsidRPr="00000000">
              <w:rPr>
                <w:rtl w:val="0"/>
              </w:rPr>
              <w:t xml:space="preserve">(Telefonnummer)</w:t>
            </w:r>
          </w:p>
          <w:p w:rsidR="00000000" w:rsidDel="00000000" w:rsidP="00000000" w:rsidRDefault="00000000" w:rsidRPr="00000000" w14:paraId="00000155">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56">
            <w:pPr>
              <w:spacing w:after="240" w:before="240" w:lineRule="auto"/>
              <w:rPr/>
            </w:pPr>
            <w:r w:rsidDel="00000000" w:rsidR="00000000" w:rsidRPr="00000000">
              <w:rPr>
                <w:rtl w:val="0"/>
              </w:rPr>
              <w:t xml:space="preserve">(Unterschrift)</w:t>
            </w:r>
          </w:p>
          <w:p w:rsidR="00000000" w:rsidDel="00000000" w:rsidP="00000000" w:rsidRDefault="00000000" w:rsidRPr="00000000" w14:paraId="00000157">
            <w:pPr>
              <w:spacing w:befor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spacing w:after="240" w:lineRule="auto"/>
              <w:rPr/>
            </w:pPr>
            <w:r w:rsidDel="00000000" w:rsidR="00000000" w:rsidRPr="00000000">
              <w:rPr>
                <w:rtl w:val="0"/>
              </w:rPr>
            </w:r>
          </w:p>
          <w:p w:rsidR="00000000" w:rsidDel="00000000" w:rsidP="00000000" w:rsidRDefault="00000000" w:rsidRPr="00000000" w14:paraId="0000015A">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5B">
            <w:pPr>
              <w:spacing w:after="240" w:before="240" w:lineRule="auto"/>
              <w:rPr/>
            </w:pPr>
            <w:r w:rsidDel="00000000" w:rsidR="00000000" w:rsidRPr="00000000">
              <w:rPr>
                <w:rtl w:val="0"/>
              </w:rPr>
              <w:t xml:space="preserve">(Jagdausübungsberechtigte Person)</w:t>
            </w:r>
          </w:p>
          <w:p w:rsidR="00000000" w:rsidDel="00000000" w:rsidP="00000000" w:rsidRDefault="00000000" w:rsidRPr="00000000" w14:paraId="0000015C">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5D">
            <w:pPr>
              <w:spacing w:after="240" w:before="240" w:lineRule="auto"/>
              <w:rPr/>
            </w:pPr>
            <w:r w:rsidDel="00000000" w:rsidR="00000000" w:rsidRPr="00000000">
              <w:rPr>
                <w:rtl w:val="0"/>
              </w:rPr>
              <w:t xml:space="preserve">(Anschrift)</w:t>
            </w:r>
          </w:p>
          <w:p w:rsidR="00000000" w:rsidDel="00000000" w:rsidP="00000000" w:rsidRDefault="00000000" w:rsidRPr="00000000" w14:paraId="0000015E">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5F">
            <w:pPr>
              <w:spacing w:after="240" w:before="240" w:lineRule="auto"/>
              <w:rPr/>
            </w:pPr>
            <w:r w:rsidDel="00000000" w:rsidR="00000000" w:rsidRPr="00000000">
              <w:rPr>
                <w:rtl w:val="0"/>
              </w:rPr>
              <w:t xml:space="preserve">(Telefonnummer)</w:t>
            </w:r>
          </w:p>
          <w:p w:rsidR="00000000" w:rsidDel="00000000" w:rsidP="00000000" w:rsidRDefault="00000000" w:rsidRPr="00000000" w14:paraId="00000160">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61">
            <w:pPr>
              <w:spacing w:after="240" w:before="240" w:lineRule="auto"/>
              <w:rPr/>
            </w:pPr>
            <w:r w:rsidDel="00000000" w:rsidR="00000000" w:rsidRPr="00000000">
              <w:rPr>
                <w:rtl w:val="0"/>
              </w:rPr>
              <w:t xml:space="preserve">(Unterschrift)</w:t>
            </w:r>
          </w:p>
          <w:p w:rsidR="00000000" w:rsidDel="00000000" w:rsidP="00000000" w:rsidRDefault="00000000" w:rsidRPr="00000000" w14:paraId="00000162">
            <w:pPr>
              <w:spacing w:before="240" w:lineRule="auto"/>
              <w:rPr/>
            </w:pPr>
            <w:r w:rsidDel="00000000" w:rsidR="00000000" w:rsidRPr="00000000">
              <w:rPr>
                <w:rtl w:val="0"/>
              </w:rPr>
            </w:r>
          </w:p>
        </w:tc>
      </w:tr>
      <w:tr>
        <w:trPr>
          <w:cantSplit w:val="0"/>
          <w:trHeight w:val="5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spacing w:after="240" w:lineRule="auto"/>
              <w:rPr/>
            </w:pPr>
            <w:r w:rsidDel="00000000" w:rsidR="00000000" w:rsidRPr="00000000">
              <w:rPr>
                <w:rtl w:val="0"/>
              </w:rPr>
            </w:r>
          </w:p>
          <w:p w:rsidR="00000000" w:rsidDel="00000000" w:rsidP="00000000" w:rsidRDefault="00000000" w:rsidRPr="00000000" w14:paraId="00000164">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65">
            <w:pPr>
              <w:spacing w:after="240" w:before="240" w:lineRule="auto"/>
              <w:rPr/>
            </w:pPr>
            <w:r w:rsidDel="00000000" w:rsidR="00000000" w:rsidRPr="00000000">
              <w:rPr>
                <w:rtl w:val="0"/>
              </w:rPr>
              <w:t xml:space="preserve">(Jagdausübungsberechtigte Person)</w:t>
            </w:r>
          </w:p>
          <w:p w:rsidR="00000000" w:rsidDel="00000000" w:rsidP="00000000" w:rsidRDefault="00000000" w:rsidRPr="00000000" w14:paraId="00000166">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67">
            <w:pPr>
              <w:spacing w:after="240" w:before="240" w:lineRule="auto"/>
              <w:rPr/>
            </w:pPr>
            <w:r w:rsidDel="00000000" w:rsidR="00000000" w:rsidRPr="00000000">
              <w:rPr>
                <w:rtl w:val="0"/>
              </w:rPr>
              <w:t xml:space="preserve">(Anschrift)</w:t>
            </w:r>
          </w:p>
          <w:p w:rsidR="00000000" w:rsidDel="00000000" w:rsidP="00000000" w:rsidRDefault="00000000" w:rsidRPr="00000000" w14:paraId="00000168">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69">
            <w:pPr>
              <w:spacing w:after="240" w:before="240" w:lineRule="auto"/>
              <w:rPr/>
            </w:pPr>
            <w:r w:rsidDel="00000000" w:rsidR="00000000" w:rsidRPr="00000000">
              <w:rPr>
                <w:rtl w:val="0"/>
              </w:rPr>
              <w:t xml:space="preserve">(Telefonnummer)</w:t>
            </w:r>
          </w:p>
          <w:p w:rsidR="00000000" w:rsidDel="00000000" w:rsidP="00000000" w:rsidRDefault="00000000" w:rsidRPr="00000000" w14:paraId="0000016A">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6B">
            <w:pPr>
              <w:spacing w:after="240" w:before="240" w:lineRule="auto"/>
              <w:rPr/>
            </w:pPr>
            <w:r w:rsidDel="00000000" w:rsidR="00000000" w:rsidRPr="00000000">
              <w:rPr>
                <w:rtl w:val="0"/>
              </w:rPr>
              <w:t xml:space="preserve">(Unterschrift)</w:t>
            </w:r>
          </w:p>
          <w:p w:rsidR="00000000" w:rsidDel="00000000" w:rsidP="00000000" w:rsidRDefault="00000000" w:rsidRPr="00000000" w14:paraId="0000016C">
            <w:pPr>
              <w:spacing w:befor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spacing w:after="240" w:lineRule="auto"/>
              <w:rPr/>
            </w:pPr>
            <w:r w:rsidDel="00000000" w:rsidR="00000000" w:rsidRPr="00000000">
              <w:rPr>
                <w:rtl w:val="0"/>
              </w:rPr>
            </w:r>
          </w:p>
          <w:p w:rsidR="00000000" w:rsidDel="00000000" w:rsidP="00000000" w:rsidRDefault="00000000" w:rsidRPr="00000000" w14:paraId="0000016F">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70">
            <w:pPr>
              <w:spacing w:after="240" w:before="240" w:lineRule="auto"/>
              <w:rPr/>
            </w:pPr>
            <w:r w:rsidDel="00000000" w:rsidR="00000000" w:rsidRPr="00000000">
              <w:rPr>
                <w:rtl w:val="0"/>
              </w:rPr>
              <w:t xml:space="preserve">(Jagdausübungsberechtigte Person)</w:t>
            </w:r>
          </w:p>
          <w:p w:rsidR="00000000" w:rsidDel="00000000" w:rsidP="00000000" w:rsidRDefault="00000000" w:rsidRPr="00000000" w14:paraId="00000171">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72">
            <w:pPr>
              <w:spacing w:after="240" w:before="240" w:lineRule="auto"/>
              <w:rPr/>
            </w:pPr>
            <w:r w:rsidDel="00000000" w:rsidR="00000000" w:rsidRPr="00000000">
              <w:rPr>
                <w:rtl w:val="0"/>
              </w:rPr>
              <w:t xml:space="preserve">(Anschrift)</w:t>
            </w:r>
          </w:p>
          <w:p w:rsidR="00000000" w:rsidDel="00000000" w:rsidP="00000000" w:rsidRDefault="00000000" w:rsidRPr="00000000" w14:paraId="00000173">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74">
            <w:pPr>
              <w:spacing w:after="240" w:before="240" w:lineRule="auto"/>
              <w:rPr/>
            </w:pPr>
            <w:r w:rsidDel="00000000" w:rsidR="00000000" w:rsidRPr="00000000">
              <w:rPr>
                <w:rtl w:val="0"/>
              </w:rPr>
              <w:t xml:space="preserve">(Telefonnummer)</w:t>
            </w:r>
          </w:p>
          <w:p w:rsidR="00000000" w:rsidDel="00000000" w:rsidP="00000000" w:rsidRDefault="00000000" w:rsidRPr="00000000" w14:paraId="00000175">
            <w:pPr>
              <w:spacing w:after="240" w:before="240" w:lineRule="auto"/>
              <w:rPr/>
            </w:pPr>
            <w:r w:rsidDel="00000000" w:rsidR="00000000" w:rsidRPr="00000000">
              <w:rPr>
                <w:rtl w:val="0"/>
              </w:rPr>
              <w:t xml:space="preserve">___________________________________</w:t>
            </w:r>
          </w:p>
          <w:p w:rsidR="00000000" w:rsidDel="00000000" w:rsidP="00000000" w:rsidRDefault="00000000" w:rsidRPr="00000000" w14:paraId="00000176">
            <w:pPr>
              <w:spacing w:after="240" w:before="240" w:lineRule="auto"/>
              <w:rPr/>
            </w:pPr>
            <w:r w:rsidDel="00000000" w:rsidR="00000000" w:rsidRPr="00000000">
              <w:rPr>
                <w:rtl w:val="0"/>
              </w:rPr>
              <w:t xml:space="preserve">(Unterschrift)</w:t>
            </w:r>
          </w:p>
          <w:p w:rsidR="00000000" w:rsidDel="00000000" w:rsidP="00000000" w:rsidRDefault="00000000" w:rsidRPr="00000000" w14:paraId="00000177">
            <w:pPr>
              <w:spacing w:before="240" w:lineRule="auto"/>
              <w:rPr/>
            </w:pPr>
            <w:r w:rsidDel="00000000" w:rsidR="00000000" w:rsidRPr="00000000">
              <w:rPr>
                <w:rtl w:val="0"/>
              </w:rPr>
            </w:r>
          </w:p>
        </w:tc>
      </w:tr>
    </w:tbl>
    <w:p w:rsidR="00000000" w:rsidDel="00000000" w:rsidP="00000000" w:rsidRDefault="00000000" w:rsidRPr="00000000" w14:paraId="00000178">
      <w:pPr>
        <w:spacing w:after="240" w:before="240" w:lineRule="auto"/>
        <w:rPr/>
      </w:pPr>
      <w:r w:rsidDel="00000000" w:rsidR="00000000" w:rsidRPr="00000000">
        <w:rPr>
          <w:rtl w:val="0"/>
        </w:rPr>
      </w:r>
    </w:p>
    <w:p w:rsidR="00000000" w:rsidDel="00000000" w:rsidP="00000000" w:rsidRDefault="00000000" w:rsidRPr="00000000" w14:paraId="00000179">
      <w:pPr>
        <w:spacing w:after="240" w:before="240" w:lineRule="auto"/>
        <w:rPr/>
      </w:pPr>
      <w:r w:rsidDel="00000000" w:rsidR="00000000" w:rsidRPr="00000000">
        <w:rPr>
          <w:rtl w:val="0"/>
        </w:rPr>
      </w:r>
    </w:p>
    <w:p w:rsidR="00000000" w:rsidDel="00000000" w:rsidP="00000000" w:rsidRDefault="00000000" w:rsidRPr="00000000" w14:paraId="0000017A">
      <w:pPr>
        <w:spacing w:after="240" w:before="240" w:lineRule="auto"/>
        <w:rPr/>
      </w:pPr>
      <w:r w:rsidDel="00000000" w:rsidR="00000000" w:rsidRPr="00000000">
        <w:rPr>
          <w:rtl w:val="0"/>
        </w:rPr>
        <w:t xml:space="preserve">Erläuterungen:</w:t>
      </w:r>
    </w:p>
    <w:p w:rsidR="00000000" w:rsidDel="00000000" w:rsidP="00000000" w:rsidRDefault="00000000" w:rsidRPr="00000000" w14:paraId="0000017B">
      <w:pPr>
        <w:spacing w:after="240" w:before="240" w:lineRule="auto"/>
        <w:rPr/>
      </w:pPr>
      <w:r w:rsidDel="00000000" w:rsidR="00000000" w:rsidRPr="00000000">
        <w:rPr>
          <w:rtl w:val="0"/>
        </w:rPr>
        <w:t xml:space="preserve">Für die Nummern 1 - 7 ist zwingend eine Regelung zu treffen. Darüber hinausgehende Vereinbarungen können getroffen werden. Hierbei sind jeweils Abweichungen von § 35 Abs. 1 und Abs. 2 LJagdG nur zulässig, soweit sie den Tierschutz nicht einschränken. Abweichungen von § 35 Abs. 4 und Abs. 5 LJagdG sind unzulässig.</w:t>
      </w:r>
    </w:p>
    <w:p w:rsidR="00000000" w:rsidDel="00000000" w:rsidP="00000000" w:rsidRDefault="00000000" w:rsidRPr="00000000" w14:paraId="0000017C">
      <w:pPr>
        <w:spacing w:after="240" w:before="240" w:lineRule="auto"/>
        <w:rPr/>
      </w:pPr>
      <w:r w:rsidDel="00000000" w:rsidR="00000000" w:rsidRPr="00000000">
        <w:rPr>
          <w:rtl w:val="0"/>
        </w:rPr>
      </w:r>
    </w:p>
    <w:p w:rsidR="00000000" w:rsidDel="00000000" w:rsidP="00000000" w:rsidRDefault="00000000" w:rsidRPr="00000000" w14:paraId="0000017D">
      <w:pPr>
        <w:spacing w:after="240" w:before="240" w:lineRule="auto"/>
        <w:rPr/>
      </w:pPr>
      <w:r w:rsidDel="00000000" w:rsidR="00000000" w:rsidRPr="00000000">
        <w:rPr>
          <w:rtl w:val="0"/>
        </w:rPr>
        <w:t xml:space="preserve">§ 35 Landesjagdgesetz</w:t>
      </w:r>
    </w:p>
    <w:p w:rsidR="00000000" w:rsidDel="00000000" w:rsidP="00000000" w:rsidRDefault="00000000" w:rsidRPr="00000000" w14:paraId="0000017E">
      <w:pPr>
        <w:spacing w:after="240" w:before="240" w:lineRule="auto"/>
        <w:rPr/>
      </w:pPr>
      <w:r w:rsidDel="00000000" w:rsidR="00000000" w:rsidRPr="00000000">
        <w:rPr>
          <w:rtl w:val="0"/>
        </w:rPr>
        <w:t xml:space="preserve">(I) Wechselt krank geschossenes, schwer krankes oder schwer verletztes Wild in einen benachbarten Jagdbezirk und verweilt es in Sichtweite, so ist es unverzüglich von dem Jagdbezirk aus, den es verlassen hat, zu erlegen; ist ein sicherer Fangschuss nicht anzubringen, darf die Jagdbezirksgrenze unter Mitführung der Schusswaffe überschritten werden. Das Erlegen von Wild ist der jagdausübungsberechtigten Person des benachbarten Jagdbezirks, einer ihrer Jagdaufseherinnen oder einem ihrer Jagdaufseher (Jagdnachbarin oder Jagdnachbar) unverzüglich mitzuteilen; auf Verlangen ist erlegtes Wild am Erlegungsort vorzuzeigen.</w:t>
      </w:r>
    </w:p>
    <w:p w:rsidR="00000000" w:rsidDel="00000000" w:rsidP="00000000" w:rsidRDefault="00000000" w:rsidRPr="00000000" w14:paraId="0000017F">
      <w:pPr>
        <w:spacing w:after="240" w:before="240" w:lineRule="auto"/>
        <w:rPr/>
      </w:pPr>
      <w:r w:rsidDel="00000000" w:rsidR="00000000" w:rsidRPr="00000000">
        <w:rPr>
          <w:rtl w:val="0"/>
        </w:rPr>
      </w:r>
    </w:p>
    <w:p w:rsidR="00000000" w:rsidDel="00000000" w:rsidP="00000000" w:rsidRDefault="00000000" w:rsidRPr="00000000" w14:paraId="00000180">
      <w:pPr>
        <w:spacing w:after="240" w:before="240" w:lineRule="auto"/>
        <w:rPr/>
      </w:pPr>
      <w:r w:rsidDel="00000000" w:rsidR="00000000" w:rsidRPr="00000000">
        <w:rPr>
          <w:rtl w:val="0"/>
        </w:rPr>
        <w:t xml:space="preserve">(II) Wechselt krank geschossenes, schwer krankes oder schwer verletztes Wild in einen benachbarten Jagdbezirk und verweilt es nicht in Sichtweite, so hat die jagdausübungsberechtigte Person oder die von ihr mit der Nachsuche beauftragte Person die Stelle, an der das Wild über die Jagdbezirksgrenze gewechselt ist, kenntlich zu machen und das Überwechseln der Jagdnachbarin oder dem Jagdnachbarn unverzüglich mitzuteilen. Die Jagdnachbarin oder der Jagdnachbar hat die Nachsuche unverzüglich selbst oder durch eine beauftragte Person fortzusetzen; die nach Satz 1 nachsuchende Person soll sich an der Nachsuche beteiligen. Wechselt das Wild in einen weiteren Jagdbezirk, so gelten die Sätze 1 und 2 sinngemäß.</w:t>
      </w:r>
    </w:p>
    <w:p w:rsidR="00000000" w:rsidDel="00000000" w:rsidP="00000000" w:rsidRDefault="00000000" w:rsidRPr="00000000" w14:paraId="00000181">
      <w:pPr>
        <w:spacing w:after="240" w:before="240" w:lineRule="auto"/>
        <w:rPr/>
      </w:pPr>
      <w:r w:rsidDel="00000000" w:rsidR="00000000" w:rsidRPr="00000000">
        <w:rPr>
          <w:rtl w:val="0"/>
        </w:rPr>
      </w:r>
    </w:p>
    <w:p w:rsidR="00000000" w:rsidDel="00000000" w:rsidP="00000000" w:rsidRDefault="00000000" w:rsidRPr="00000000" w14:paraId="00000182">
      <w:pPr>
        <w:spacing w:after="240" w:before="240" w:lineRule="auto"/>
        <w:rPr/>
      </w:pPr>
      <w:r w:rsidDel="00000000" w:rsidR="00000000" w:rsidRPr="00000000">
        <w:rPr>
          <w:rtl w:val="0"/>
        </w:rPr>
        <w:t xml:space="preserve">(III) Benachbarte jagdausübungsberechtigte Personen haben innerhalb von drei Monaten nach Beginn der Jagdnachbarschaft eine schriftliche Vereinbarung über die Verfolgung von krank geschossenem, schwer krankem oder schwer verletztem Wild über die Jagdbezirksgrenze hinaus (Wildfolgevereinbarung) zu treffen. Die Wildfolgevereinbarung muss mindestens Regelungen enthalten zu</w:t>
      </w:r>
    </w:p>
    <w:p w:rsidR="00000000" w:rsidDel="00000000" w:rsidP="00000000" w:rsidRDefault="00000000" w:rsidRPr="00000000" w14:paraId="00000183">
      <w:pPr>
        <w:spacing w:after="240" w:before="240" w:lineRule="auto"/>
        <w:rPr/>
      </w:pPr>
      <w:r w:rsidDel="00000000" w:rsidR="00000000" w:rsidRPr="00000000">
        <w:rPr>
          <w:rtl w:val="0"/>
        </w:rPr>
        <w:t xml:space="preserve">1. der Versorgung des Wildes,</w:t>
      </w:r>
    </w:p>
    <w:p w:rsidR="00000000" w:rsidDel="00000000" w:rsidP="00000000" w:rsidRDefault="00000000" w:rsidRPr="00000000" w14:paraId="00000184">
      <w:pPr>
        <w:spacing w:after="240" w:before="240" w:lineRule="auto"/>
        <w:rPr/>
      </w:pPr>
      <w:r w:rsidDel="00000000" w:rsidR="00000000" w:rsidRPr="00000000">
        <w:rPr>
          <w:rtl w:val="0"/>
        </w:rPr>
        <w:t xml:space="preserve">2. der Mitnahme des Wildes, dem Verbleib des Wildbrets und der Trophäe,</w:t>
      </w:r>
    </w:p>
    <w:p w:rsidR="00000000" w:rsidDel="00000000" w:rsidP="00000000" w:rsidRDefault="00000000" w:rsidRPr="00000000" w14:paraId="00000185">
      <w:pPr>
        <w:spacing w:after="240" w:before="240" w:lineRule="auto"/>
        <w:rPr/>
      </w:pPr>
      <w:r w:rsidDel="00000000" w:rsidR="00000000" w:rsidRPr="00000000">
        <w:rPr>
          <w:rtl w:val="0"/>
        </w:rPr>
        <w:t xml:space="preserve">3. der Anrechnung auf die Abschussregelung,</w:t>
      </w:r>
    </w:p>
    <w:p w:rsidR="00000000" w:rsidDel="00000000" w:rsidP="00000000" w:rsidRDefault="00000000" w:rsidRPr="00000000" w14:paraId="00000186">
      <w:pPr>
        <w:spacing w:after="240" w:before="240" w:lineRule="auto"/>
        <w:rPr/>
      </w:pPr>
      <w:r w:rsidDel="00000000" w:rsidR="00000000" w:rsidRPr="00000000">
        <w:rPr>
          <w:rtl w:val="0"/>
        </w:rPr>
        <w:t xml:space="preserve">4. der Sicherstellung einer unverzüglichen Nachsuche für den Fall, dass die Jagdnachbarin oder der Jagdnachbar nicht erreichbar ist oder die Nachsuche nicht unverzüglich fortsetzen kann.</w:t>
      </w:r>
    </w:p>
    <w:p w:rsidR="00000000" w:rsidDel="00000000" w:rsidP="00000000" w:rsidRDefault="00000000" w:rsidRPr="00000000" w14:paraId="00000187">
      <w:pPr>
        <w:spacing w:after="240" w:before="240" w:lineRule="auto"/>
        <w:rPr/>
      </w:pPr>
      <w:r w:rsidDel="00000000" w:rsidR="00000000" w:rsidRPr="00000000">
        <w:rPr>
          <w:rtl w:val="0"/>
        </w:rPr>
        <w:t xml:space="preserve">Abweichungen von den Absätzen 1 und 2 sind hierbei zulässig, soweit sie den Tierschutz nicht einschränken.</w:t>
      </w:r>
    </w:p>
    <w:p w:rsidR="00000000" w:rsidDel="00000000" w:rsidP="00000000" w:rsidRDefault="00000000" w:rsidRPr="00000000" w14:paraId="00000188">
      <w:pPr>
        <w:spacing w:after="240" w:before="240" w:lineRule="auto"/>
        <w:rPr/>
      </w:pPr>
      <w:r w:rsidDel="00000000" w:rsidR="00000000" w:rsidRPr="00000000">
        <w:rPr>
          <w:rtl w:val="0"/>
        </w:rPr>
      </w:r>
    </w:p>
    <w:p w:rsidR="00000000" w:rsidDel="00000000" w:rsidP="00000000" w:rsidRDefault="00000000" w:rsidRPr="00000000" w14:paraId="00000189">
      <w:pPr>
        <w:spacing w:after="240" w:before="240" w:lineRule="auto"/>
        <w:rPr/>
      </w:pPr>
      <w:r w:rsidDel="00000000" w:rsidR="00000000" w:rsidRPr="00000000">
        <w:rPr>
          <w:rtl w:val="0"/>
        </w:rPr>
        <w:t xml:space="preserve">(IV) Anerkannte Führerinnen und Führer von Schweißhunden dürfen bei einer Nachsuche von Schalenwild Jagdbezirksgrenzen ohne Zustimmung der jagdausübungsberechtigten Person, in deren Jagdbezirk das krank geschossene, schwer kranke oder schwer verletzte Schalenwild einwechselt, unter Mitführung einer Schusswaffe überschreiten.</w:t>
      </w:r>
    </w:p>
    <w:p w:rsidR="00000000" w:rsidDel="00000000" w:rsidP="00000000" w:rsidRDefault="00000000" w:rsidRPr="00000000" w14:paraId="0000018A">
      <w:pPr>
        <w:spacing w:after="240" w:before="240" w:lineRule="auto"/>
        <w:rPr/>
      </w:pPr>
      <w:r w:rsidDel="00000000" w:rsidR="00000000" w:rsidRPr="00000000">
        <w:rPr>
          <w:rtl w:val="0"/>
        </w:rPr>
      </w:r>
    </w:p>
    <w:p w:rsidR="00000000" w:rsidDel="00000000" w:rsidP="00000000" w:rsidRDefault="00000000" w:rsidRPr="00000000" w14:paraId="0000018B">
      <w:pPr>
        <w:spacing w:after="240" w:before="240" w:lineRule="auto"/>
        <w:rPr/>
      </w:pPr>
      <w:r w:rsidDel="00000000" w:rsidR="00000000" w:rsidRPr="00000000">
        <w:rPr>
          <w:rtl w:val="0"/>
        </w:rPr>
        <w:t xml:space="preserve">(V) Die Wildfolge ist in Gebiete zulässig, auf denen die Jagd ruht oder nur eine beschränkte Ausübung der Jagd gestattet ist. Bei befriedeten Bezirken gelten die Bestimmungen der Absätze 1 und 2 mit der Maßgabe, dass an die Stelle der Jagdnachbarin oder des Jagdnachbarn die Eigentümerin, der Eigentümer oder die nutzungsberechtigte Person des befriedeten Bezirkes tritt. Kommt das Wild in einem befriedeten Bezirk zur Strecke, so steht das Aneignungsrecht der Eigentümerin, dem Eigentümer oder der nutzungsberechtigten Person des befriedeten Bezirkes zu.</w:t>
      </w:r>
    </w:p>
    <w:p w:rsidR="00000000" w:rsidDel="00000000" w:rsidP="00000000" w:rsidRDefault="00000000" w:rsidRPr="00000000" w14:paraId="0000018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